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numPr>
          <w:ilvl w:val="0"/>
          <w:numId w:val="0"/>
        </w:numPr>
        <w:shd w:val="clear" w:fill="FFFFFF"/>
        <w:spacing w:lineRule="auto" w:line="240" w:before="0" w:after="0"/>
        <w:ind w:left="0" w:right="0" w:firstLine="540"/>
        <w:jc w:val="center"/>
        <w:outlineLvl w:val="1"/>
        <w:rPr/>
      </w:pPr>
      <w:r>
        <w:rPr>
          <w:rStyle w:val="Strong"/>
          <w:rFonts w:cs="Arial" w:ascii="Times New Roman" w:hAnsi="Times New Roman"/>
          <w:b/>
          <w:bCs/>
          <w:color w:val="auto"/>
          <w:sz w:val="24"/>
          <w:szCs w:val="24"/>
          <w:u w:val="none"/>
          <w:lang w:val="ru-RU"/>
        </w:rPr>
        <w:t xml:space="preserve">Использование решений Конституционного Суда РФ в деятельности адвоката. Их виды и юридическая сила. Действия адвоката по восстановлению прав доверителя после признания Конституционным Судом РФ нормы закона, не соответствующей Конституции РФ. </w:t>
      </w:r>
    </w:p>
    <w:p>
      <w:pPr>
        <w:pStyle w:val="ConsPlusNormal"/>
        <w:spacing w:lineRule="auto" w:line="240" w:before="200" w:after="0"/>
        <w:ind w:left="0" w:right="0" w:firstLine="540"/>
        <w:jc w:val="both"/>
        <w:rPr/>
      </w:pPr>
      <w:r>
        <w:rPr>
          <w:rFonts w:ascii="Times New Roman" w:hAnsi="Times New Roman"/>
          <w:color w:val="auto"/>
          <w:sz w:val="24"/>
          <w:szCs w:val="24"/>
          <w:u w:val="none"/>
        </w:rPr>
        <w:tab/>
        <w:t xml:space="preserve">Итоговое решение Конституционного Суда Российской Федерации по существу любого из вопросов, перечисленных в </w:t>
      </w:r>
      <w:r>
        <w:rPr>
          <w:rFonts w:ascii="Times New Roman" w:hAnsi="Times New Roman"/>
          <w:color w:val="auto"/>
          <w:sz w:val="24"/>
          <w:szCs w:val="24"/>
          <w:u w:val="none"/>
          <w:lang w:val="zxx" w:eastAsia="zxx"/>
        </w:rPr>
        <w:t>п. 1</w:t>
      </w:r>
      <w:r>
        <w:rPr>
          <w:rFonts w:ascii="Times New Roman" w:hAnsi="Times New Roman"/>
          <w:color w:val="auto"/>
          <w:sz w:val="24"/>
          <w:szCs w:val="24"/>
          <w:u w:val="none"/>
        </w:rPr>
        <w:t xml:space="preserve">, </w:t>
      </w:r>
      <w:r>
        <w:rPr>
          <w:rFonts w:ascii="Times New Roman" w:hAnsi="Times New Roman"/>
          <w:color w:val="auto"/>
          <w:sz w:val="24"/>
          <w:szCs w:val="24"/>
          <w:u w:val="none"/>
          <w:lang w:val="zxx" w:eastAsia="zxx"/>
        </w:rPr>
        <w:t>2</w:t>
      </w:r>
      <w:r>
        <w:rPr>
          <w:rFonts w:ascii="Times New Roman" w:hAnsi="Times New Roman"/>
          <w:color w:val="auto"/>
          <w:sz w:val="24"/>
          <w:szCs w:val="24"/>
          <w:u w:val="none"/>
        </w:rPr>
        <w:t xml:space="preserve">, </w:t>
      </w:r>
      <w:r>
        <w:rPr>
          <w:rFonts w:ascii="Times New Roman" w:hAnsi="Times New Roman"/>
          <w:color w:val="auto"/>
          <w:sz w:val="24"/>
          <w:szCs w:val="24"/>
          <w:u w:val="none"/>
          <w:lang w:val="zxx" w:eastAsia="zxx"/>
        </w:rPr>
        <w:t>3</w:t>
      </w:r>
      <w:r>
        <w:rPr>
          <w:rFonts w:ascii="Times New Roman" w:hAnsi="Times New Roman"/>
          <w:color w:val="auto"/>
          <w:sz w:val="24"/>
          <w:szCs w:val="24"/>
          <w:u w:val="none"/>
        </w:rPr>
        <w:t xml:space="preserve">, </w:t>
      </w:r>
      <w:r>
        <w:rPr>
          <w:rFonts w:ascii="Times New Roman" w:hAnsi="Times New Roman"/>
          <w:color w:val="auto"/>
          <w:sz w:val="24"/>
          <w:szCs w:val="24"/>
          <w:u w:val="none"/>
          <w:lang w:val="zxx" w:eastAsia="zxx"/>
        </w:rPr>
        <w:t>3.1</w:t>
      </w:r>
      <w:r>
        <w:rPr>
          <w:rFonts w:ascii="Times New Roman" w:hAnsi="Times New Roman"/>
          <w:color w:val="auto"/>
          <w:sz w:val="24"/>
          <w:szCs w:val="24"/>
          <w:u w:val="none"/>
        </w:rPr>
        <w:t xml:space="preserve">, </w:t>
      </w:r>
      <w:r>
        <w:rPr>
          <w:rFonts w:ascii="Times New Roman" w:hAnsi="Times New Roman"/>
          <w:color w:val="auto"/>
          <w:sz w:val="24"/>
          <w:szCs w:val="24"/>
          <w:u w:val="none"/>
          <w:lang w:val="zxx" w:eastAsia="zxx"/>
        </w:rPr>
        <w:t>3.2</w:t>
      </w:r>
      <w:r>
        <w:rPr>
          <w:rFonts w:ascii="Times New Roman" w:hAnsi="Times New Roman"/>
          <w:color w:val="auto"/>
          <w:sz w:val="24"/>
          <w:szCs w:val="24"/>
          <w:u w:val="none"/>
        </w:rPr>
        <w:t xml:space="preserve">, </w:t>
      </w:r>
      <w:r>
        <w:rPr>
          <w:rFonts w:ascii="Times New Roman" w:hAnsi="Times New Roman"/>
          <w:color w:val="auto"/>
          <w:sz w:val="24"/>
          <w:szCs w:val="24"/>
          <w:u w:val="none"/>
          <w:lang w:val="zxx" w:eastAsia="zxx"/>
        </w:rPr>
        <w:t>4</w:t>
      </w:r>
      <w:r>
        <w:rPr>
          <w:rFonts w:ascii="Times New Roman" w:hAnsi="Times New Roman"/>
          <w:color w:val="auto"/>
          <w:sz w:val="24"/>
          <w:szCs w:val="24"/>
          <w:u w:val="none"/>
        </w:rPr>
        <w:t xml:space="preserve"> и </w:t>
      </w:r>
      <w:r>
        <w:rPr>
          <w:rFonts w:ascii="Times New Roman" w:hAnsi="Times New Roman"/>
          <w:color w:val="auto"/>
          <w:sz w:val="24"/>
          <w:szCs w:val="24"/>
          <w:u w:val="none"/>
          <w:lang w:val="zxx" w:eastAsia="zxx"/>
        </w:rPr>
        <w:t xml:space="preserve">5.1 ч. </w:t>
      </w:r>
      <w:r>
        <w:rPr>
          <w:rFonts w:ascii="Times New Roman" w:hAnsi="Times New Roman"/>
          <w:color w:val="auto"/>
          <w:sz w:val="24"/>
          <w:szCs w:val="24"/>
          <w:u w:val="none"/>
          <w:lang w:val="zxx" w:eastAsia="zxx"/>
        </w:rPr>
        <w:t>1</w:t>
      </w:r>
      <w:r>
        <w:rPr>
          <w:rFonts w:ascii="Times New Roman" w:hAnsi="Times New Roman"/>
          <w:color w:val="auto"/>
          <w:sz w:val="24"/>
          <w:szCs w:val="24"/>
          <w:u w:val="none"/>
          <w:lang w:val="zxx" w:eastAsia="zxx"/>
        </w:rPr>
        <w:t xml:space="preserve"> ст. 3</w:t>
      </w:r>
      <w:r>
        <w:rPr>
          <w:rFonts w:ascii="Times New Roman" w:hAnsi="Times New Roman"/>
          <w:color w:val="auto"/>
          <w:sz w:val="24"/>
          <w:szCs w:val="24"/>
          <w:u w:val="none"/>
        </w:rPr>
        <w:t xml:space="preserve"> ФКЗ «О Конституционном суде РФ», именуется постановлением. Постановления выносятся именем Российской Федерации.</w:t>
        <w:tab/>
        <w:tab/>
        <w:tab/>
        <w:tab/>
        <w:tab/>
        <w:tab/>
        <w:tab/>
        <w:tab/>
        <w:t>Итоговое решение Конституционного Суда Российской Федерации по существу запроса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именуется заключением.</w:t>
        <w:tab/>
        <w:tab/>
        <w:tab/>
        <w:tab/>
        <w:tab/>
        <w:tab/>
        <w:tab/>
        <w:tab/>
        <w:t>Все иные решения Конституционного Суда Российской Федерации, принимаемые в ходе осуществления конституционного судопроизводства, именуются определениями.</w:t>
        <w:tab/>
      </w:r>
      <w:r>
        <w:rPr>
          <w:rStyle w:val="Strong"/>
          <w:rFonts w:cs="Arial" w:ascii="Times New Roman" w:hAnsi="Times New Roman"/>
          <w:b w:val="false"/>
          <w:bCs w:val="false"/>
          <w:color w:val="auto"/>
          <w:sz w:val="24"/>
          <w:szCs w:val="24"/>
          <w:u w:val="none"/>
          <w:lang w:val="ru-RU"/>
        </w:rPr>
        <w:t>В заседаниях Конституционного Суда Российской Федерации принимаются также решения по вопросам организации его деятельности.</w:t>
      </w:r>
    </w:p>
    <w:p>
      <w:pPr>
        <w:pStyle w:val="ConsPlusNormal"/>
        <w:spacing w:lineRule="auto" w:line="240" w:before="0" w:after="0"/>
        <w:ind w:left="0" w:right="0" w:firstLine="540"/>
        <w:jc w:val="both"/>
        <w:rPr/>
      </w:pPr>
      <w:r>
        <w:rPr>
          <w:rFonts w:ascii="Times New Roman" w:hAnsi="Times New Roman"/>
          <w:color w:val="auto"/>
          <w:sz w:val="24"/>
          <w:szCs w:val="24"/>
          <w:u w:val="none"/>
        </w:rPr>
        <w:tab/>
        <w:t>Решение Конституционного Суда Российской Федерации принимается открытым голосованием путем поименного опроса судей. Председательствующий во всех случаях голосует последним.</w:t>
        <w:tab/>
        <w:tab/>
        <w:tab/>
        <w:tab/>
        <w:tab/>
        <w:tab/>
        <w:tab/>
        <w:tab/>
        <w:tab/>
        <w:tab/>
        <w:t>Решение Конституционного Суда Российской Федерации считается принятым при условии, что за него проголосовало большинство участвовавших в голосовании судей, если иное не предусмотрено ФКЗ «О Конституционном суде РФ».</w:t>
        <w:tab/>
        <w:tab/>
      </w:r>
      <w:r>
        <w:rPr>
          <w:rFonts w:ascii="Times New Roman" w:hAnsi="Times New Roman"/>
          <w:color w:val="auto"/>
          <w:sz w:val="24"/>
          <w:szCs w:val="24"/>
          <w:u w:val="none"/>
        </w:rPr>
        <w:tab/>
        <w:tab/>
        <w:tab/>
      </w:r>
      <w:r>
        <w:rPr>
          <w:rFonts w:ascii="Times New Roman" w:hAnsi="Times New Roman"/>
          <w:color w:val="auto"/>
          <w:sz w:val="24"/>
          <w:szCs w:val="24"/>
          <w:u w:val="none"/>
        </w:rPr>
        <w:t>В случае, если при принятии решения по делу о проверке конституционности нормативного акта, договора между органами государственной власти, не вступившего в силу международного договора Российской Федерации голоса разделились поровну, решение считается принятым в пользу конституционности оспариваемого акта. Решение по спорам о компетенции во всех случаях принимается большинством голосов.</w:t>
        <w:tab/>
        <w:tab/>
        <w:t>Решение о толковании Конституции Российской Федерации принимается большинством не менее двух третей от числа действующих судей.</w:t>
        <w:tab/>
        <w:tab/>
        <w:tab/>
        <w:tab/>
      </w:r>
      <w:r>
        <w:rPr>
          <w:rStyle w:val="Strong"/>
          <w:rFonts w:cs="Arial" w:ascii="Times New Roman" w:hAnsi="Times New Roman"/>
          <w:b w:val="false"/>
          <w:bCs w:val="false"/>
          <w:color w:val="auto"/>
          <w:sz w:val="24"/>
          <w:szCs w:val="24"/>
          <w:u w:val="none"/>
          <w:lang w:val="ru-RU"/>
        </w:rPr>
        <w:t>Судья Конституционного Суда Российской Федерации не вправе воздержаться при голосовании или уклониться от голосования.</w:t>
      </w:r>
    </w:p>
    <w:p>
      <w:pPr>
        <w:pStyle w:val="ConsPlusNormal"/>
        <w:spacing w:lineRule="auto" w:line="240" w:before="0" w:after="0"/>
        <w:ind w:left="0" w:right="0" w:firstLine="540"/>
        <w:jc w:val="both"/>
        <w:rPr/>
      </w:pPr>
      <w:r>
        <w:rPr>
          <w:rFonts w:ascii="Times New Roman" w:hAnsi="Times New Roman"/>
          <w:color w:val="auto"/>
          <w:sz w:val="24"/>
          <w:szCs w:val="24"/>
          <w:u w:val="none"/>
        </w:rPr>
        <w:tab/>
        <w:t>Решения Конституционного Суда Российской Федерации должны основываться на материалах, исследованных Конституционным Судом Российской Федерации.</w:t>
        <w:tab/>
        <w:tab/>
        <w:t>Конституционный Суд Российской Федерации принимает решение по делу, оценивая как буквальный смысл рассматриваемого акта, так и смысл, придаваемый ему официальным и иным толкованием или сложившейся правоприменительной практикой, а также исходя из его места в системе правовых актов.</w:t>
        <w:tab/>
        <w:tab/>
        <w:tab/>
        <w:tab/>
      </w:r>
      <w:r>
        <w:rPr>
          <w:rFonts w:ascii="Times New Roman" w:hAnsi="Times New Roman"/>
          <w:color w:val="auto"/>
          <w:sz w:val="24"/>
          <w:szCs w:val="24"/>
          <w:u w:val="none"/>
        </w:rPr>
        <w:tab/>
        <w:tab/>
      </w:r>
      <w:r>
        <w:rPr>
          <w:rFonts w:ascii="Times New Roman" w:hAnsi="Times New Roman"/>
          <w:color w:val="auto"/>
          <w:sz w:val="24"/>
          <w:szCs w:val="24"/>
          <w:u w:val="none"/>
        </w:rPr>
        <w:t>Конституционный Суд Российской Федерации принимает постановления и дает заключения только по предмету, указанному в обращении, и лишь в отношении той части акта или компетенции органа, конституционность которых подвергается сомнению в обращении. Конституционный Суд Российской Федерации при принятии решения не связан основаниями и доводами, изложенными в обращении.</w:t>
        <w:tab/>
        <w:tab/>
        <w:tab/>
        <w:tab/>
        <w:tab/>
        <w:t>Постановления и заключения Конституционного Суда Российской Федерации излагаются в виде отдельных документов с обязательным указанием мотивов их принятия.</w:t>
        <w:tab/>
      </w:r>
      <w:r>
        <w:rPr>
          <w:rStyle w:val="Strong"/>
          <w:rFonts w:cs="Arial" w:ascii="Times New Roman" w:hAnsi="Times New Roman"/>
          <w:b w:val="false"/>
          <w:bCs w:val="false"/>
          <w:color w:val="auto"/>
          <w:sz w:val="24"/>
          <w:szCs w:val="24"/>
          <w:u w:val="none"/>
          <w:lang w:val="ru-RU"/>
        </w:rPr>
        <w:t>Определения Конституционного Суда Российской Федерации оглашаются в заседании и заносятся в протокол, если иное не установлено ФКЗ «О Конституционном суде РФ» или решением Конституционного Суда Российской Федерации.</w:t>
      </w:r>
    </w:p>
    <w:p>
      <w:pPr>
        <w:pStyle w:val="ConsPlusNormal"/>
        <w:numPr>
          <w:ilvl w:val="0"/>
          <w:numId w:val="0"/>
        </w:numPr>
        <w:shd w:val="clear" w:fill="FFFFFF"/>
        <w:spacing w:lineRule="auto" w:line="240" w:before="0" w:after="0"/>
        <w:ind w:left="0" w:right="0" w:firstLine="540"/>
        <w:jc w:val="both"/>
        <w:outlineLvl w:val="1"/>
        <w:rPr/>
      </w:pPr>
      <w:r>
        <w:rPr>
          <w:rStyle w:val="Strong"/>
          <w:rFonts w:cs="Arial" w:ascii="Times New Roman" w:hAnsi="Times New Roman"/>
          <w:b w:val="false"/>
          <w:bCs w:val="false"/>
          <w:color w:val="auto"/>
          <w:sz w:val="24"/>
          <w:szCs w:val="24"/>
          <w:u w:val="none"/>
          <w:lang w:val="ru-RU"/>
        </w:rPr>
        <w:tab/>
        <w:t>Постановления и заключения Конституционного Суда Российской Федерации подлежат незамедлительному опубликованию в официальных изданиях органов государственной власти Российской Федерации, субъектов Российской Федерации, которых касается принятое решение. Решения Конституционного Суда Российской Федерации публикуются также в "Вестнике Конституционного Суда Российской Федерации", а при необходимости и в иных изданиях.</w:t>
      </w:r>
    </w:p>
    <w:p>
      <w:pPr>
        <w:pStyle w:val="ConsPlusNormal"/>
        <w:spacing w:lineRule="auto" w:line="240" w:before="0" w:after="0"/>
        <w:ind w:left="0" w:right="0" w:firstLine="540"/>
        <w:jc w:val="both"/>
        <w:rPr>
          <w:color w:val="auto"/>
          <w:u w:val="none"/>
        </w:rPr>
      </w:pPr>
      <w:r>
        <w:rPr>
          <w:rFonts w:ascii="Times New Roman" w:hAnsi="Times New Roman"/>
          <w:color w:val="auto"/>
          <w:sz w:val="24"/>
          <w:szCs w:val="24"/>
          <w:u w:val="none"/>
        </w:rPr>
        <w:tab/>
        <w:t xml:space="preserve">Решение Конституционного Суда Российской Федерации окончательно и не подлежит обжалованию. Решение Конституционного Суда Российской Федерации, вынесенное по итогам рассмотрения дела, назначенного к слушанию в заседании Конституционного Суда Российской Федерации, вступает в силу немедленно после его провозглашения. Постановление Конституционного Суда Российской Федерации, принятое в порядке, предусмотренном </w:t>
      </w:r>
      <w:r>
        <w:rPr>
          <w:rFonts w:ascii="Times New Roman" w:hAnsi="Times New Roman"/>
          <w:color w:val="auto"/>
          <w:sz w:val="24"/>
          <w:szCs w:val="24"/>
          <w:u w:val="none"/>
          <w:lang w:val="zxx" w:eastAsia="zxx"/>
        </w:rPr>
        <w:t>ст. 47.1</w:t>
      </w:r>
      <w:r>
        <w:rPr>
          <w:rFonts w:ascii="Times New Roman" w:hAnsi="Times New Roman"/>
          <w:color w:val="auto"/>
          <w:sz w:val="24"/>
          <w:szCs w:val="24"/>
          <w:u w:val="none"/>
        </w:rPr>
        <w:t xml:space="preserve"> ФКЗ «О Конституционном суде РФ», вступает в силу со дня его опубликования в соответствии со </w:t>
      </w:r>
      <w:r>
        <w:rPr>
          <w:rFonts w:ascii="Times New Roman" w:hAnsi="Times New Roman"/>
          <w:color w:val="auto"/>
          <w:sz w:val="24"/>
          <w:szCs w:val="24"/>
          <w:u w:val="none"/>
          <w:lang w:val="zxx" w:eastAsia="zxx"/>
        </w:rPr>
        <w:t>ст. 78</w:t>
      </w:r>
      <w:r>
        <w:rPr>
          <w:rFonts w:ascii="Times New Roman" w:hAnsi="Times New Roman"/>
          <w:color w:val="auto"/>
          <w:sz w:val="24"/>
          <w:szCs w:val="24"/>
          <w:u w:val="none"/>
        </w:rPr>
        <w:t xml:space="preserve"> ФКЗ «О Конституционном суде РФ». Иные решения Конституционного Суда Российской Федерации вступают в силу со дня их принятия.</w:t>
        <w:tab/>
        <w:tab/>
        <w:tab/>
        <w:tab/>
        <w:tab/>
        <w:tab/>
        <w:t>Решение Конституционного Суда Российской Федерации действует непосредственно и не требует подтверждения другими органами и должностными лицами. Юридическая сила постановления Конституционного Суда Российской Федерации о признании акта неконституционным не может быть преодолена повторным принятием этого же акта.</w:t>
        <w:tab/>
        <w:tab/>
        <w:tab/>
        <w:tab/>
        <w:tab/>
        <w:tab/>
        <w:tab/>
        <w:tab/>
        <w:tab/>
        <w:tab/>
        <w:tab/>
        <w:t>Акты или их отдельные положения, признанные неконституционными, утрачивают силу; признанные не соответствующими Конституции Российской Федерации не вступившие в силу международные договоры Российской Федерации не подлежат введению в действие и применению. Решения судов и иных органов, основанные на актах или их отдельных положениях, признанных постановлением Конституционного Суда Российской Федерации неконституционными, не подлежат исполнению и должны быть пересмотрены в установленных федеральным законом случаях.</w:t>
        <w:tab/>
        <w:tab/>
      </w:r>
      <w:r>
        <w:rPr>
          <w:rFonts w:ascii="Times New Roman" w:hAnsi="Times New Roman"/>
          <w:color w:val="auto"/>
          <w:sz w:val="24"/>
          <w:szCs w:val="24"/>
          <w:u w:val="none"/>
        </w:rPr>
        <w:tab/>
        <w:tab/>
        <w:tab/>
      </w:r>
      <w:r>
        <w:rPr>
          <w:rFonts w:ascii="Times New Roman" w:hAnsi="Times New Roman"/>
          <w:color w:val="auto"/>
          <w:sz w:val="24"/>
          <w:szCs w:val="24"/>
          <w:u w:val="none"/>
        </w:rPr>
        <w:t>В случае, если решением Конституционного Суда Российской Федерации нормативный акт признан не соответствующим Конституции Российской Федерации полностью или частично либо из решения Конституционного Суда Российской Федерации вытекает необходимость устранения пробела в правовом регулировании, государственный орган или должностное лицо, принявшие этот нормативный акт, рассматривают вопрос о принятии нового нормативного акта, который должен, в частности, содержать положения об отмене нормативного акта, признанного не соответствующим Конституции Российской Федерации полностью, либо о внесении необходимых изменений и (или) дополнений в нормативный акт, признанный неконституционным в отдельной его части, или в нормативный акт, признанный соответствующим Конституции Российской Федерации в данном Конституционным Судом Российской Федерации истолковании. До принятия нового нормативного акта непосредственно применяется Конституция Российской Федерации.</w:t>
        <w:tab/>
        <w:tab/>
        <w:tab/>
        <w:tab/>
        <w:tab/>
        <w:tab/>
        <w:tab/>
        <w:tab/>
        <w:tab/>
        <w:tab/>
        <w:tab/>
        <w:tab/>
        <w:t>С момента вступления в силу постановления Конституционного Суда Российской Федерации, которым нормативный акт или отдельные его положения признаны не соответствующими Конституции Российской Федерации, либо постановления Конституционного Суда Российской Федерации о признании нормативного акта либо отдельных его положений соответствующими Конституции Российской Федерации в данном Конституционным Судом Российской Федерации истолковании не допускается применение либо реализация каким-либо иным способом нормативного акта или отдельных его положений, признанных таким постановлением Конституционного Суда Российской Федерации не соответствующими Конституции Российской Федерации, равно как и применение либо реализация каким-либо иным способом нормативного акта или отдельных его положений в истолковании, расходящемся с данным Конституционным Судом Российской Федерации в этом постановлении истолкованием. Суды общей юрисдикции, арбитражные суды при рассмотрении дел после вступления в силу постановления Конституционного Суда Российской Федерации (включая дела, производство по которым возбуждено до вступления в силу этого постановления Конституционного Суда Российской Федерации) не вправе руководствоваться нормативным актом или отдельными его положениями, признанными этим постановлением Конституционного Суда Российской Федерации не соответствующими Конституции Российской Федерации, либо применять нормативный акт или отдельные его положения в истолковании, расходящемся с данным Конституционным Судом Российской Федерации в этом постановлении истолкованием.</w:t>
      </w:r>
    </w:p>
    <w:p>
      <w:pPr>
        <w:pStyle w:val="ConsPlusNormal"/>
        <w:spacing w:lineRule="auto" w:line="240" w:before="0" w:after="0"/>
        <w:ind w:left="0" w:right="0" w:firstLine="540"/>
        <w:jc w:val="both"/>
        <w:rPr/>
      </w:pPr>
      <w:r>
        <w:rPr>
          <w:rFonts w:ascii="Times New Roman" w:hAnsi="Times New Roman"/>
          <w:color w:val="auto"/>
          <w:sz w:val="24"/>
          <w:szCs w:val="24"/>
          <w:u w:val="none"/>
        </w:rPr>
        <w:tab/>
        <w:t>В случае, если решением Конституционного Суда Российской Федерации нормативный акт признан не соответствующим Конституции Российской Федерации полностью или частично либо из постановления Конституционного Суда Российской Федерации о признании нормативного акта либо отдельных его положений соответствующими Конституции Российской Федерации в данном Конституционным Судом Российской Федерации истолковании вытекает необходимость устранения пробела или противоречий в правовом регулировании:</w:t>
        <w:tab/>
        <w:tab/>
        <w:tab/>
        <w:tab/>
        <w:tab/>
        <w:tab/>
        <w:tab/>
        <w:t xml:space="preserve">1) Правительство Российской Федерации не позднее шести месяцев после опубликования постановления Конституционного Суда Российской Федерации, если иной срок не установлен постановлением Конституционного Суда Российской Федерации в соответствии с </w:t>
      </w:r>
      <w:r>
        <w:rPr>
          <w:rFonts w:ascii="Times New Roman" w:hAnsi="Times New Roman"/>
          <w:color w:val="auto"/>
          <w:sz w:val="24"/>
          <w:szCs w:val="24"/>
          <w:u w:val="none"/>
          <w:lang w:val="zxx" w:eastAsia="zxx"/>
        </w:rPr>
        <w:t xml:space="preserve">п. 12 ч. </w:t>
      </w:r>
      <w:r>
        <w:rPr>
          <w:rFonts w:ascii="Times New Roman" w:hAnsi="Times New Roman"/>
          <w:color w:val="auto"/>
          <w:sz w:val="24"/>
          <w:szCs w:val="24"/>
          <w:u w:val="none"/>
          <w:lang w:val="zxx" w:eastAsia="zxx"/>
        </w:rPr>
        <w:t xml:space="preserve">1 </w:t>
      </w:r>
      <w:r>
        <w:rPr>
          <w:rFonts w:ascii="Times New Roman" w:hAnsi="Times New Roman"/>
          <w:color w:val="auto"/>
          <w:sz w:val="24"/>
          <w:szCs w:val="24"/>
          <w:u w:val="none"/>
          <w:lang w:val="ru-RU" w:eastAsia="zxx"/>
        </w:rPr>
        <w:t xml:space="preserve">ст. </w:t>
      </w:r>
      <w:r>
        <w:rPr>
          <w:rFonts w:ascii="Times New Roman" w:hAnsi="Times New Roman"/>
          <w:color w:val="auto"/>
          <w:sz w:val="24"/>
          <w:szCs w:val="24"/>
          <w:u w:val="none"/>
          <w:lang w:val="zxx" w:eastAsia="zxx"/>
        </w:rPr>
        <w:t>75</w:t>
      </w:r>
      <w:r>
        <w:rPr>
          <w:rFonts w:ascii="Times New Roman" w:hAnsi="Times New Roman"/>
          <w:color w:val="auto"/>
          <w:sz w:val="24"/>
          <w:szCs w:val="24"/>
          <w:u w:val="none"/>
        </w:rPr>
        <w:t xml:space="preserve"> ФКЗ «О Конституционном суде РФ», вносит в Государственную Думу проект нового федерального конституционного закона, проект нового федерального закона или ряд взаимосвязанных проектов законов либо законопроект о внесении изменений в закон, признанный Конституционным Судом Российской Федерации неконституционным в отдельной его части, или в закон в случае, если он либо отдельные его положения признаны соответствующими Конституции Российской Федерации в данном Конституционным Судом Российской Федерации истолковании.</w:t>
        <w:tab/>
        <w:tab/>
      </w:r>
      <w:r>
        <w:rPr>
          <w:rFonts w:ascii="Times New Roman" w:hAnsi="Times New Roman"/>
          <w:color w:val="auto"/>
          <w:sz w:val="24"/>
          <w:szCs w:val="24"/>
          <w:u w:val="none"/>
        </w:rPr>
        <w:tab/>
        <w:tab/>
        <w:tab/>
        <w:tab/>
        <w:tab/>
        <w:tab/>
        <w:tab/>
        <w:tab/>
      </w:r>
      <w:r>
        <w:rPr>
          <w:rFonts w:ascii="Times New Roman" w:hAnsi="Times New Roman"/>
          <w:color w:val="auto"/>
          <w:sz w:val="24"/>
          <w:szCs w:val="24"/>
          <w:u w:val="none"/>
        </w:rPr>
        <w:t>Президент Российской Федерации, Совет Федерации, члены Совета Федерации, депутаты Государственной Думы, законодательные (представительные) органы государственной власти субъектов Российской Федерации, а также Верховный Суд Российской Федерации по вопросам его ведения вправе осуществлять подготовку проекта нового федерального конституционного закона, проекта нового федерального закона или ряда взаимосвязанных проектов законов либо законопроекта о внесении изменений в закон, признанный Конституционным Судом Российской Федерации неконституционным в отдельной его части, или в закон в случае, если он либо отдельные его положения признаны соответствующими Конституции Российской Федерации в данном Конституционным Судом Российской Федерации истолковании, и вносить их в Государственную Думу. Правительство Российской Федерации в случае подготовки положительного заключения или положительного официального отзыва на законопроект, внесенный одним из субъектов права законодательной инициативы, указанных в настоящем абзаце, вправе отложить внесение законопроекта, инициатором которого является Правительство Российской Федерации;</w:t>
        <w:tab/>
        <w:tab/>
        <w:tab/>
        <w:tab/>
        <w:tab/>
        <w:tab/>
        <w:t>2) Президент Российской Федерации, Правительство Российской Федерации не позднее двух месяцев после опубликования решения Конституционного Суда Российской Федерации отменяют нормативный акт соответственно Президента Российской Федерации или Правительства Российской Федерации, принимают новый нормативный акт либо вносят изменения и (или) дополнения в нормативный акт, признанный неконституционным в отдельной его части, или в нормативный акт в случае, если он либо отдельные его положения признаны соответствующими Конституции Российской Федерации в данном Конституционным Судом Российской Федерации истолковании;</w:t>
        <w:tab/>
        <w:tab/>
        <w:t>3) законодательный (представительный) орган государственной власти субъекта Российской Федерации в течение шести месяцев после опубликования решения Конституционного Суда Российской Федерации вносит необходимые изменения в конституцию (устав) субъекта Российской Федерации, отменяет признанный неконституционным закон субъекта Российской Федерации, принимает новый закон субъекта Российской Федерации или ряд взаимосвязанных законов либо вносит изменения и (или) дополнения в закон субъекта Российской Федерации, признанный неконституционным в отдельной его части, или в закон субъекта Российской Федерации в случае, если он либо отдельные его положения признаны соответствующими Конституции Российской Федерации в данном Конституционным Судом Российской Федерации истолковании.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вносит соответствующий законопроект в законодательный (представительный) орган государственной власти субъекта Российской Федерации не позднее двух месяцев после опубликования решения Конституционного Суда Российской Федерации. Если по истечении шести месяцев после опубликования решения Конституционного Суда Российской Федерации законодательным (представительным) органом государственной власти субъекта Российской Федерации не будут приняты предусмотренные настоящим пунктом меры в связи с решением Конституционного Суда Российской Федерации, применяется механизм ответственности, предусмотренный федеральным законодательством;</w:t>
        <w:tab/>
        <w:tab/>
      </w:r>
      <w:r>
        <w:rPr>
          <w:rFonts w:ascii="Times New Roman" w:hAnsi="Times New Roman"/>
          <w:color w:val="auto"/>
          <w:sz w:val="24"/>
          <w:szCs w:val="24"/>
          <w:u w:val="none"/>
        </w:rPr>
        <w:tab/>
        <w:tab/>
        <w:tab/>
        <w:tab/>
        <w:tab/>
        <w:tab/>
        <w:tab/>
      </w:r>
      <w:r>
        <w:rPr>
          <w:rFonts w:ascii="Times New Roman" w:hAnsi="Times New Roman"/>
          <w:color w:val="auto"/>
          <w:sz w:val="24"/>
          <w:szCs w:val="24"/>
          <w:u w:val="none"/>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двух месяцев после опубликования решения Конституционного Суда Российской Федерации отменяет признанный неконституционным нормативный акт, принимает новый нормативный акт либо вносит изменения и (или) дополнения в нормативный акт, признанный неконституционным в отдельной его части, или в нормативный акт в случае, если он либо отдельные его положения признаны соответствующими Конституции Российской Федерации в данном Конституционным Судом Российской Федерации истолковании. Если по истечении двух месяцев после опубликования решения Конституционного Суда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будут приняты предусмотренные настоящим пунктом меры в связи с решением Конституционного Суда Российской Федерации, применяется механизм ответственности, предусмотренный федеральным законодательством;</w:t>
        <w:tab/>
        <w:tab/>
      </w:r>
      <w:r>
        <w:rPr>
          <w:rFonts w:ascii="Times New Roman" w:hAnsi="Times New Roman"/>
          <w:color w:val="auto"/>
          <w:sz w:val="24"/>
          <w:szCs w:val="24"/>
          <w:u w:val="none"/>
        </w:rPr>
        <w:tab/>
        <w:tab/>
        <w:tab/>
        <w:tab/>
        <w:tab/>
      </w:r>
      <w:r>
        <w:rPr>
          <w:rStyle w:val="Strong"/>
          <w:rFonts w:cs="Arial" w:ascii="Times New Roman" w:hAnsi="Times New Roman"/>
          <w:b w:val="false"/>
          <w:bCs w:val="false"/>
          <w:color w:val="auto"/>
          <w:sz w:val="24"/>
          <w:szCs w:val="24"/>
          <w:u w:val="none"/>
          <w:lang w:val="ru-RU"/>
        </w:rPr>
        <w:t>5) федеральные органы государственной власти, органы государственной власти субъектов Российской Федерации, заключившие признанные полностью или частично не соответствующими Конституции Российской Федерации либо признанные соответствующими Конституции Российской Федерации в данном Конституционным Судом Российской Федерации истолковании договор между федеральными органами государственной власти и органами государственной власти субъектов Российской Федерации, договор между органами государственной власти субъектов Российской Федерации, не позднее двух месяцев после опубликования решения Конституционного Суда Российской Федерации вносят в соответствующий договор изменения и (или) дополнения или прекращают действие договора.</w:t>
      </w:r>
    </w:p>
    <w:p>
      <w:pPr>
        <w:pStyle w:val="ConsPlusNormal"/>
        <w:numPr>
          <w:ilvl w:val="0"/>
          <w:numId w:val="0"/>
        </w:numPr>
        <w:shd w:val="clear" w:fill="FFFFFF"/>
        <w:spacing w:lineRule="auto" w:line="240" w:before="0" w:after="0"/>
        <w:ind w:left="0" w:right="0" w:hanging="0"/>
        <w:jc w:val="both"/>
        <w:outlineLvl w:val="1"/>
        <w:rPr/>
      </w:pPr>
      <w:r>
        <w:rPr>
          <w:rStyle w:val="Strong"/>
          <w:rFonts w:cs="Arial" w:ascii="Times New Roman" w:hAnsi="Times New Roman"/>
          <w:b w:val="false"/>
          <w:bCs w:val="false"/>
          <w:color w:val="auto"/>
          <w:sz w:val="24"/>
          <w:szCs w:val="24"/>
          <w:u w:val="none"/>
          <w:lang w:val="ru-RU"/>
        </w:rPr>
        <w:tab/>
        <w:t>Неисполнение, ненадлежащее исполнение либо воспрепятствование исполнению решения Конституционного Суда Российской Федерации влечет ответственность, установленную федеральным законом.</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5a9d"/>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2f28d2"/>
    <w:rPr/>
  </w:style>
  <w:style w:type="character" w:styleId="Style14">
    <w:name w:val="Интернет-ссылка"/>
    <w:basedOn w:val="DefaultParagraphFont"/>
    <w:uiPriority w:val="99"/>
    <w:semiHidden/>
    <w:unhideWhenUsed/>
    <w:rsid w:val="002f28d2"/>
    <w:rPr>
      <w:color w:val="0000FF"/>
      <w:u w:val="single"/>
    </w:rPr>
  </w:style>
  <w:style w:type="character" w:styleId="Style15">
    <w:name w:val="Маркеры списка"/>
    <w:qFormat/>
    <w:rPr>
      <w:rFonts w:ascii="OpenSymbol" w:hAnsi="OpenSymbol" w:eastAsia="OpenSymbol" w:cs="OpenSymbol"/>
    </w:rPr>
  </w:style>
  <w:style w:type="character" w:styleId="ListLabel1">
    <w:name w:val="ListLabel 1"/>
    <w:qFormat/>
    <w:rPr>
      <w:rFonts w:ascii="Times New Roman" w:hAnsi="Times New Roman" w:cs="OpenSymbol"/>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Strong">
    <w:name w:val="Strong"/>
    <w:basedOn w:val="DefaultParagraphFont"/>
    <w:qFormat/>
    <w:rPr>
      <w:b/>
      <w:bCs/>
    </w:rPr>
  </w:style>
  <w:style w:type="character" w:styleId="ListLabel10">
    <w:name w:val="ListLabel 10"/>
    <w:qFormat/>
    <w:rPr>
      <w:rFonts w:ascii="Times New Roman" w:hAnsi="Times New Roman" w:cs="Open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Times New Roman" w:hAnsi="Times New Roman" w:cs="OpenSymbol"/>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Times New Roman" w:hAnsi="Times New Roman" w:cs="OpenSymbol"/>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Times New Roman" w:hAnsi="Times New Roman" w:cs="OpenSymbol"/>
      <w:sz w:val="24"/>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Times New Roman" w:hAnsi="Times New Roman" w:cs="OpenSymbol"/>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Times New Roman" w:hAnsi="Times New Roman" w:cs="OpenSymbol"/>
      <w:sz w:val="24"/>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ascii="Times New Roman" w:hAnsi="Times New Roman" w:cs="OpenSymbol"/>
      <w:sz w:val="24"/>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ascii="Times New Roman" w:hAnsi="Times New Roman" w:cs="OpenSymbol"/>
      <w:sz w:val="24"/>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ascii="Times New Roman" w:hAnsi="Times New Roman" w:cs="OpenSymbol"/>
      <w:sz w:val="24"/>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ascii="Times New Roman" w:hAnsi="Times New Roman" w:cs="OpenSymbol"/>
      <w:sz w:val="24"/>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rmalWeb">
    <w:name w:val="Normal (Web)"/>
    <w:basedOn w:val="Normal"/>
    <w:uiPriority w:val="99"/>
    <w:semiHidden/>
    <w:unhideWhenUsed/>
    <w:qFormat/>
    <w:rsid w:val="002f28d2"/>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name w:val="ConsPlusNormal"/>
    <w:qFormat/>
    <w:pPr>
      <w:widowControl/>
      <w:suppressAutoHyphens w:val="true"/>
      <w:bidi w:val="0"/>
      <w:jc w:val="left"/>
    </w:pPr>
    <w:rPr>
      <w:rFonts w:ascii="Arial" w:hAnsi="Arial" w:eastAsia="Liberation Serif" w:cs="Liberation Serif"/>
      <w:b w:val="false"/>
      <w:i w:val="false"/>
      <w:strike w:val="false"/>
      <w:dstrike w:val="false"/>
      <w:color w:val="000000"/>
      <w:sz w:val="20"/>
      <w:szCs w:val="24"/>
      <w:u w:val="none"/>
      <w:lang w:val="ru-RU" w:eastAsia="hi-IN" w:bidi="ar-SA"/>
    </w:rPr>
  </w:style>
  <w:style w:type="paragraph" w:styleId="ConsPlusTitle">
    <w:name w:val="ConsPlusTitle"/>
    <w:qFormat/>
    <w:pPr>
      <w:widowControl/>
      <w:suppressAutoHyphens w:val="true"/>
      <w:bidi w:val="0"/>
      <w:jc w:val="left"/>
    </w:pPr>
    <w:rPr>
      <w:rFonts w:ascii="Arial" w:hAnsi="Arial" w:eastAsia="Courier New" w:cs="Liberation Serif"/>
      <w:b/>
      <w:i w:val="false"/>
      <w:strike w:val="false"/>
      <w:dstrike w:val="false"/>
      <w:color w:val="000000"/>
      <w:sz w:val="16"/>
      <w:szCs w:val="24"/>
      <w:u w:val="none"/>
      <w:lang w:val="ru-RU" w:eastAsia="hi-IN"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Application>LibreOffice/5.3.0.3$Windows_x86 LibreOffice_project/7074905676c47b82bbcfbea1aeefc84afe1c50e1</Application>
  <Pages>4</Pages>
  <Words>1635</Words>
  <Characters>12611</Characters>
  <CharactersWithSpaces>14352</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2014-03-25T18:57:00Z</dcterms:created>
  <dc:creator>User</dc:creator>
  <dc:description/>
  <dc:language>ru-RU</dc:language>
  <cp:lastModifiedBy/>
  <dcterms:modified xsi:type="dcterms:W3CDTF">2017-12-25T22:33:21Z</dcterms:modified>
  <cp:revision>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