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8F" w:rsidRDefault="00BF0440">
      <w:pPr>
        <w:pStyle w:val="ConsPlusNormal"/>
        <w:ind w:firstLine="540"/>
        <w:jc w:val="center"/>
        <w:outlineLvl w:val="1"/>
      </w:pPr>
      <w:r>
        <w:rPr>
          <w:rStyle w:val="a4"/>
          <w:rFonts w:ascii="Times New Roman" w:hAnsi="Times New Roman" w:cs="Arial"/>
          <w:color w:val="auto"/>
          <w:sz w:val="24"/>
        </w:rPr>
        <w:t>Общий порядок подготовки к судебному заседанию по поступившему в суд уголовному делу. Предварительное слушание: основания проведения, процессуальный порядок, виды решений. Деятельность адвоката на предварительном слушании.</w:t>
      </w:r>
    </w:p>
    <w:p w:rsidR="00FA318F" w:rsidRDefault="00FA318F">
      <w:pPr>
        <w:pStyle w:val="ConsPlusNormal"/>
        <w:jc w:val="both"/>
        <w:rPr>
          <w:rFonts w:ascii="Times New Roman" w:hAnsi="Times New Roman"/>
          <w:color w:val="auto"/>
          <w:sz w:val="24"/>
        </w:rPr>
      </w:pPr>
    </w:p>
    <w:p w:rsidR="00FA318F" w:rsidRDefault="00BF0440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По поступившему уголовному </w:t>
      </w:r>
      <w:r>
        <w:rPr>
          <w:rFonts w:ascii="Times New Roman" w:hAnsi="Times New Roman"/>
          <w:color w:val="auto"/>
          <w:sz w:val="24"/>
        </w:rPr>
        <w:t>делу судья принимает одно из следующих решений:</w:t>
      </w:r>
      <w:bookmarkStart w:id="0" w:name="Par3581"/>
      <w:bookmarkEnd w:id="0"/>
      <w:r>
        <w:rPr>
          <w:rFonts w:ascii="Times New Roman" w:hAnsi="Times New Roman"/>
          <w:color w:val="auto"/>
          <w:sz w:val="24"/>
        </w:rPr>
        <w:tab/>
        <w:t>1) о направлении уголовного дела по подсудности;</w:t>
      </w:r>
      <w:bookmarkStart w:id="1" w:name="Par3582"/>
      <w:bookmarkEnd w:id="1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о назначении предварительного слушания;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о назначении судебного заседания.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Решение судьи оформляется постановлением, в котором указываются: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дата и место вынесения постановления;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наименование суда, фамилия и инициалы судьи, вынесшего постановление;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основания принятого решения.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Решение принимается в срок не позднее 30 суток со дня поступления уголовного дела в суд. В сл</w:t>
      </w:r>
      <w:r>
        <w:rPr>
          <w:rFonts w:ascii="Times New Roman" w:hAnsi="Times New Roman"/>
          <w:color w:val="auto"/>
          <w:sz w:val="24"/>
        </w:rPr>
        <w:t>учае</w:t>
      </w:r>
      <w:proofErr w:type="gramStart"/>
      <w:r>
        <w:rPr>
          <w:rFonts w:ascii="Times New Roman" w:hAnsi="Times New Roman"/>
          <w:color w:val="auto"/>
          <w:sz w:val="24"/>
        </w:rPr>
        <w:t>,</w:t>
      </w:r>
      <w:proofErr w:type="gramEnd"/>
      <w:r>
        <w:rPr>
          <w:rFonts w:ascii="Times New Roman" w:hAnsi="Times New Roman"/>
          <w:color w:val="auto"/>
          <w:sz w:val="24"/>
        </w:rPr>
        <w:t xml:space="preserve"> если в суд поступает уголовное дело в отношении обвиняемого, содержащегося под стражей, судья принимает решение в срок не позднее 14 суток со дня поступления уголовного дела в суд. По просьбе стороны суд вправе предоставить ей возможность для дополни</w:t>
      </w:r>
      <w:r>
        <w:rPr>
          <w:rFonts w:ascii="Times New Roman" w:hAnsi="Times New Roman"/>
          <w:color w:val="auto"/>
          <w:sz w:val="24"/>
        </w:rPr>
        <w:t>тельного ознакомления с материалами уголовного дела.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случае</w:t>
      </w:r>
      <w:proofErr w:type="gramStart"/>
      <w:r>
        <w:rPr>
          <w:rFonts w:ascii="Times New Roman" w:hAnsi="Times New Roman"/>
          <w:color w:val="auto"/>
          <w:sz w:val="24"/>
        </w:rPr>
        <w:t>,</w:t>
      </w:r>
      <w:proofErr w:type="gramEnd"/>
      <w:r>
        <w:rPr>
          <w:rFonts w:ascii="Times New Roman" w:hAnsi="Times New Roman"/>
          <w:color w:val="auto"/>
          <w:sz w:val="24"/>
        </w:rPr>
        <w:t xml:space="preserve"> если с уголовным делом поступило постановление о сохранении в тайне данных о личности участника уголовного судопроизводства, судья принимает меры, исключающие возможность ознакомления с указан</w:t>
      </w:r>
      <w:r>
        <w:rPr>
          <w:rFonts w:ascii="Times New Roman" w:hAnsi="Times New Roman"/>
          <w:color w:val="auto"/>
          <w:sz w:val="24"/>
        </w:rPr>
        <w:t>ным постановлением иных участников уголовного судопроизводства.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Копия постановления судьи направляется обвиняемому, потерпевшему и прокурору.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По поступившему в суд уголовному делу судья должен выяснить в отношении каждого из обвиняемых следующее: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подсудно ли уголовное дело данному суду;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вручены ли копии обвинительного заключения или обвинительного акта;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подлежит ли избранию, отмене или изменению мера пресечения, а также подлежит ли продлению срок домашнего ареста или срок соде</w:t>
      </w:r>
      <w:r>
        <w:rPr>
          <w:rFonts w:ascii="Times New Roman" w:hAnsi="Times New Roman"/>
          <w:color w:val="auto"/>
          <w:sz w:val="24"/>
        </w:rPr>
        <w:t>ржания под стражей;</w:t>
      </w:r>
      <w:proofErr w:type="gramEnd"/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4) подлежат ли удовлетворению заявленные ходатайства и поданные жалобы;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5) приняты ли меры по обеспечению исполнения наказания в виде штрафа;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6) приняты ли меры по обеспечению возмещения вреда, причиненного преступлением, или возможно</w:t>
      </w:r>
      <w:r>
        <w:rPr>
          <w:rFonts w:ascii="Times New Roman" w:hAnsi="Times New Roman"/>
          <w:color w:val="auto"/>
          <w:sz w:val="24"/>
        </w:rPr>
        <w:t xml:space="preserve">й конфискации имущества, а также подлежит ли продлению срок ареста, наложенного на имущество, установленный в соответствии с ч. </w:t>
      </w:r>
      <w:r>
        <w:rPr>
          <w:rFonts w:ascii="Times New Roman" w:hAnsi="Times New Roman"/>
          <w:color w:val="auto"/>
          <w:sz w:val="24"/>
        </w:rPr>
        <w:t>3 ст.</w:t>
      </w:r>
      <w:r>
        <w:rPr>
          <w:rFonts w:ascii="Times New Roman" w:hAnsi="Times New Roman"/>
          <w:color w:val="auto"/>
          <w:sz w:val="24"/>
        </w:rPr>
        <w:t xml:space="preserve"> 115 УПК РФ;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7) имеются ли основания проведения предварительного слушания, предусмотренные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/>
          <w:color w:val="auto"/>
          <w:sz w:val="24"/>
        </w:rPr>
        <w:t xml:space="preserve">2 ст. </w:t>
      </w:r>
      <w:r>
        <w:rPr>
          <w:rFonts w:ascii="Times New Roman" w:hAnsi="Times New Roman"/>
          <w:color w:val="auto"/>
          <w:sz w:val="24"/>
        </w:rPr>
        <w:t>229 УПК РФ.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Вопрос об избрании меры пресечения в виде залога, домашнего ареста или заключения под стражу либо о продлении срока домашнего ареста или срока содержания под стражей рассматривается в судебном заседании судьей по ходатайству прокурора или по собст</w:t>
      </w:r>
      <w:r>
        <w:rPr>
          <w:rFonts w:ascii="Times New Roman" w:hAnsi="Times New Roman"/>
          <w:color w:val="auto"/>
          <w:sz w:val="24"/>
        </w:rPr>
        <w:t>венной инициативе с участием обвиняемого, его защитника, если он участвует в уголовном деле, законного представителя несовершеннолетнего обвиняемого и прокурора в порядке, установленном ст. 108 УПК</w:t>
      </w:r>
      <w:proofErr w:type="gramEnd"/>
      <w:r>
        <w:rPr>
          <w:rFonts w:ascii="Times New Roman" w:hAnsi="Times New Roman"/>
          <w:color w:val="auto"/>
          <w:sz w:val="24"/>
        </w:rPr>
        <w:t xml:space="preserve"> РФ, либо на предварительном слушании, проводимом при налич</w:t>
      </w:r>
      <w:r>
        <w:rPr>
          <w:rFonts w:ascii="Times New Roman" w:hAnsi="Times New Roman"/>
          <w:color w:val="auto"/>
          <w:sz w:val="24"/>
        </w:rPr>
        <w:t xml:space="preserve">ии оснований, предусмотренных ч. </w:t>
      </w:r>
      <w:r>
        <w:rPr>
          <w:rFonts w:ascii="Times New Roman" w:hAnsi="Times New Roman"/>
          <w:color w:val="auto"/>
          <w:sz w:val="24"/>
        </w:rPr>
        <w:t>2 ст.</w:t>
      </w:r>
      <w:r>
        <w:rPr>
          <w:rFonts w:ascii="Times New Roman" w:hAnsi="Times New Roman"/>
          <w:color w:val="auto"/>
          <w:sz w:val="24"/>
        </w:rPr>
        <w:t xml:space="preserve"> 229 УПК РФ. Стороны должны быть извещены о месте, дате и времени судебного заседания не менее чем за 3 суток до его начала.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 xml:space="preserve">Вопрос о продлении срока ареста, наложенного на имущество лиц, указанных в ч. </w:t>
      </w:r>
      <w:r>
        <w:rPr>
          <w:rFonts w:ascii="Times New Roman" w:hAnsi="Times New Roman"/>
          <w:color w:val="auto"/>
          <w:sz w:val="24"/>
        </w:rPr>
        <w:t>3 ст.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115 УПК РФ, рассматривается в судебном заседании судьей по ходатайству прокурора или по собственной инициативе в порядке, установленном ст. 115.1 УПК РФ, либо на предварительном слушании, проводимом при наличии оснований, предусмотренных ч. </w:t>
      </w:r>
      <w:r>
        <w:rPr>
          <w:rFonts w:ascii="Times New Roman" w:hAnsi="Times New Roman"/>
          <w:color w:val="auto"/>
          <w:sz w:val="24"/>
        </w:rPr>
        <w:t>2 ст.</w:t>
      </w:r>
      <w:r>
        <w:rPr>
          <w:rFonts w:ascii="Times New Roman" w:hAnsi="Times New Roman"/>
          <w:color w:val="auto"/>
          <w:sz w:val="24"/>
        </w:rPr>
        <w:t xml:space="preserve"> 229 УПК </w:t>
      </w:r>
      <w:r>
        <w:rPr>
          <w:rFonts w:ascii="Times New Roman" w:hAnsi="Times New Roman"/>
          <w:color w:val="auto"/>
          <w:sz w:val="24"/>
        </w:rPr>
        <w:t>РФ, и с учетом особенностей, предусмотренных ст. 115.1 УПК РФ</w:t>
      </w:r>
      <w:proofErr w:type="gramEnd"/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lastRenderedPageBreak/>
        <w:tab/>
        <w:t xml:space="preserve">Суд по ходатайству стороны или по собственной инициативе при наличии оснований, предусмотренных </w:t>
      </w:r>
      <w:r>
        <w:rPr>
          <w:rFonts w:ascii="Times New Roman" w:hAnsi="Times New Roman"/>
          <w:color w:val="auto"/>
          <w:sz w:val="24"/>
        </w:rPr>
        <w:t>ниже</w:t>
      </w:r>
      <w:r>
        <w:rPr>
          <w:rFonts w:ascii="Times New Roman" w:hAnsi="Times New Roman"/>
          <w:color w:val="auto"/>
          <w:sz w:val="24"/>
        </w:rPr>
        <w:t>, проводит предварительное слушание в порядке, установленном гл. 34 УПК РФ.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Предварительное</w:t>
      </w:r>
      <w:r>
        <w:rPr>
          <w:rFonts w:ascii="Times New Roman" w:hAnsi="Times New Roman"/>
          <w:color w:val="auto"/>
          <w:sz w:val="24"/>
        </w:rPr>
        <w:t xml:space="preserve"> слушание проводится: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1) при наличии ходатайства стороны об исключении доказательства, заявленного в соответствии с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/>
          <w:color w:val="auto"/>
          <w:sz w:val="24"/>
        </w:rPr>
        <w:t>3</w:t>
      </w:r>
      <w:r>
        <w:rPr>
          <w:rFonts w:ascii="Times New Roman" w:hAnsi="Times New Roman"/>
          <w:color w:val="auto"/>
          <w:sz w:val="24"/>
        </w:rPr>
        <w:t>ст. 229 УПК РФ;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при наличии основания для возвращения уголовного дела прокурору в случаях, предусмотренных ст. 237 УПК Р</w:t>
      </w:r>
      <w:r>
        <w:rPr>
          <w:rFonts w:ascii="Times New Roman" w:hAnsi="Times New Roman"/>
          <w:color w:val="auto"/>
          <w:sz w:val="24"/>
        </w:rPr>
        <w:t>Ф;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при наличии основания для приостановления или прекращения уголовного дела;</w:t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 xml:space="preserve">4) при наличии ходатайства стороны о проведении судебного разбирательства в порядке, предусмотренном ч. </w:t>
      </w:r>
      <w:r>
        <w:rPr>
          <w:rFonts w:ascii="Times New Roman" w:hAnsi="Times New Roman"/>
          <w:color w:val="auto"/>
          <w:sz w:val="24"/>
        </w:rPr>
        <w:t>5 ст.</w:t>
      </w:r>
      <w:r>
        <w:rPr>
          <w:rFonts w:ascii="Times New Roman" w:hAnsi="Times New Roman"/>
          <w:color w:val="auto"/>
          <w:sz w:val="24"/>
        </w:rPr>
        <w:t xml:space="preserve"> 247 УПК РФ;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5) для решения вопроса о рассмотрении уг</w:t>
      </w:r>
      <w:r>
        <w:rPr>
          <w:rFonts w:ascii="Times New Roman" w:hAnsi="Times New Roman"/>
          <w:color w:val="auto"/>
          <w:sz w:val="24"/>
        </w:rPr>
        <w:t>оловного дела судом с участием присяжных заседателей;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6) при наличии не вступившего в законную силу приговора, предусматривающего условное осуждение лица, в отношении которого в суд поступило уголовное дело, за ранее совершенное им преступление;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7) при наличии основания для выделения уголовного дела;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8) при наличии ходатайства стороны о соединении уголовных дел в случаях, предусмотренных УПК РФ.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Ходатайство о проведении предварительного слушания может быть заявлено стороной после ознако</w:t>
      </w:r>
      <w:r>
        <w:rPr>
          <w:rFonts w:ascii="Times New Roman" w:hAnsi="Times New Roman"/>
          <w:color w:val="auto"/>
          <w:sz w:val="24"/>
        </w:rPr>
        <w:t>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Судья по ходатайст</w:t>
      </w:r>
      <w:r>
        <w:rPr>
          <w:rFonts w:ascii="Times New Roman" w:hAnsi="Times New Roman"/>
          <w:color w:val="auto"/>
          <w:sz w:val="24"/>
        </w:rPr>
        <w:t>ву прокурора вправе вынести постановление о принятии мер по обеспечению исполнения наказания в виде штрафа.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Судья по ходатайству потерпевшего, гражданского истца или их представителей либо прокурора вправе вынести постановление о принятии мер по обес</w:t>
      </w:r>
      <w:r>
        <w:rPr>
          <w:rFonts w:ascii="Times New Roman" w:hAnsi="Times New Roman"/>
          <w:color w:val="auto"/>
          <w:sz w:val="24"/>
        </w:rPr>
        <w:t>печению возмещения вреда, причиненного преступлением, либо возможной конфискации имущества.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Исполнение указанных постановлений возлагается на судебных приставов-исполнителей.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При отсутствии оснований для принятия решений, предусмотренных п. 1 и </w:t>
      </w:r>
      <w:r>
        <w:rPr>
          <w:rFonts w:ascii="Times New Roman" w:hAnsi="Times New Roman"/>
          <w:color w:val="auto"/>
          <w:sz w:val="24"/>
        </w:rPr>
        <w:t xml:space="preserve">2 ч. </w:t>
      </w:r>
      <w:r>
        <w:rPr>
          <w:rFonts w:ascii="Times New Roman" w:hAnsi="Times New Roman"/>
          <w:color w:val="auto"/>
          <w:sz w:val="24"/>
        </w:rPr>
        <w:t>1</w:t>
      </w:r>
      <w:r>
        <w:rPr>
          <w:rFonts w:ascii="Times New Roman" w:hAnsi="Times New Roman"/>
          <w:color w:val="auto"/>
          <w:sz w:val="24"/>
        </w:rPr>
        <w:t xml:space="preserve"> ст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t xml:space="preserve"> 227 УПК РФ, судья выносит постановление о назначении судебного заседания без проведения предварительного слушания.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В постановлении помимо вопросов, предусмотренных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/>
          <w:color w:val="auto"/>
          <w:sz w:val="24"/>
        </w:rPr>
        <w:t>2 ст.</w:t>
      </w:r>
      <w:r>
        <w:rPr>
          <w:rFonts w:ascii="Times New Roman" w:hAnsi="Times New Roman"/>
          <w:color w:val="auto"/>
          <w:sz w:val="24"/>
        </w:rPr>
        <w:t xml:space="preserve"> 227 УПК РФ, разрешаются следующие вопросы:</w:t>
      </w:r>
    </w:p>
    <w:p w:rsidR="00FA318F" w:rsidRPr="00BF0440" w:rsidRDefault="00BF0440" w:rsidP="00BF044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Par3652"/>
      <w:bookmarkEnd w:id="2"/>
      <w:r>
        <w:rPr>
          <w:rFonts w:ascii="Times New Roman" w:hAnsi="Times New Roman"/>
          <w:color w:val="auto"/>
          <w:sz w:val="24"/>
          <w:szCs w:val="24"/>
        </w:rPr>
        <w:tab/>
        <w:t xml:space="preserve">1) о месте, дате и времени </w:t>
      </w:r>
      <w:r>
        <w:rPr>
          <w:rFonts w:ascii="Times New Roman" w:hAnsi="Times New Roman"/>
          <w:color w:val="auto"/>
          <w:sz w:val="24"/>
          <w:szCs w:val="24"/>
        </w:rPr>
        <w:t>судебного заседания;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2) о рассмотрении уголовного дела судьей единолично или судом коллегиально;</w:t>
      </w:r>
      <w:bookmarkStart w:id="3" w:name="Par3654"/>
      <w:bookmarkEnd w:id="3"/>
      <w:r>
        <w:rPr>
          <w:rFonts w:ascii="Times New Roman" w:hAnsi="Times New Roman"/>
          <w:color w:val="auto"/>
          <w:sz w:val="24"/>
          <w:szCs w:val="24"/>
        </w:rPr>
        <w:tab/>
        <w:t xml:space="preserve">3) о назначении защитника в случаях, предусмотренных п. 2 - 7 ч. </w:t>
      </w:r>
      <w:r>
        <w:rPr>
          <w:rFonts w:ascii="Times New Roman" w:hAnsi="Times New Roman"/>
          <w:color w:val="auto"/>
          <w:sz w:val="24"/>
          <w:szCs w:val="24"/>
        </w:rPr>
        <w:t>1 ст.</w:t>
      </w:r>
      <w:r>
        <w:rPr>
          <w:rFonts w:ascii="Times New Roman" w:hAnsi="Times New Roman"/>
          <w:color w:val="auto"/>
          <w:sz w:val="24"/>
          <w:szCs w:val="24"/>
        </w:rPr>
        <w:t xml:space="preserve"> 51 УПК РФ;</w:t>
      </w:r>
      <w:r>
        <w:rPr>
          <w:rFonts w:ascii="Times New Roman" w:hAnsi="Times New Roman"/>
          <w:color w:val="auto"/>
          <w:sz w:val="24"/>
          <w:szCs w:val="24"/>
        </w:rPr>
        <w:tab/>
        <w:t>4) о вызове в судебное заседание лиц по спискам, представленным сторонам</w:t>
      </w:r>
      <w:r>
        <w:rPr>
          <w:rFonts w:ascii="Times New Roman" w:hAnsi="Times New Roman"/>
          <w:color w:val="auto"/>
          <w:sz w:val="24"/>
          <w:szCs w:val="24"/>
        </w:rPr>
        <w:t>и;</w:t>
      </w:r>
      <w:bookmarkStart w:id="4" w:name="Par3656"/>
      <w:bookmarkEnd w:id="4"/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 w:cs="Times New Roman"/>
          <w:color w:val="auto"/>
          <w:sz w:val="24"/>
          <w:szCs w:val="24"/>
        </w:rPr>
        <w:t>5) о рассмотрении уголовного дела в закрытом судебном заседании в случаях, предусмотренных ст. 241 УПК РФ;</w:t>
      </w:r>
      <w:r w:rsidRPr="0008482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 w:rsidRPr="00084828">
        <w:rPr>
          <w:rFonts w:ascii="Times New Roman" w:hAnsi="Times New Roman" w:cs="Times New Roman"/>
          <w:color w:val="auto"/>
          <w:sz w:val="24"/>
          <w:szCs w:val="24"/>
        </w:rPr>
        <w:t xml:space="preserve">6) </w:t>
      </w:r>
      <w:r w:rsidR="00084828" w:rsidRPr="000848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мере пресечения, за исключением случаев избрания меры пресечения в виде запрета определенных действий, предусмотренного п. 1 ч. 6 ст. 105.1 УПК РФ, залога, домашнего ареста или заключения под стражу, либо о продлении срока запрета определенных действий, предусмотренного п. 1 ч. 6 ст. 105.1 УПК РФ, срока домашнего ареста или срока заключения под стражу.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hAnsi="Times New Roman"/>
          <w:color w:val="auto"/>
          <w:sz w:val="24"/>
          <w:szCs w:val="24"/>
        </w:rPr>
        <w:t>В постановлении также должны содержаться решения о назначении судебного заседания с указанием фамилии, имени и отчества каждого обвиняемого и квалификации вменяемого ему в вину преступления,</w:t>
      </w:r>
      <w:r>
        <w:rPr>
          <w:rFonts w:ascii="Times New Roman" w:hAnsi="Times New Roman"/>
          <w:color w:val="auto"/>
          <w:sz w:val="24"/>
          <w:szCs w:val="24"/>
        </w:rPr>
        <w:t xml:space="preserve"> а также о мере пресечения.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Стороны должны быть извещены о месте, дате и времени судебного заседания не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менее чем за 5 суток до его начала.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После назначения судебного заседания подсудимый не вправе заявлять ходатайства: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1) о рассмотрении уголовн</w:t>
      </w:r>
      <w:r>
        <w:rPr>
          <w:rFonts w:ascii="Times New Roman" w:hAnsi="Times New Roman"/>
          <w:color w:val="auto"/>
          <w:sz w:val="24"/>
          <w:szCs w:val="24"/>
        </w:rPr>
        <w:t>ого дела судом с участием присяжных заседателей;</w:t>
      </w:r>
      <w:r>
        <w:rPr>
          <w:rFonts w:ascii="Times New Roman" w:hAnsi="Times New Roman"/>
          <w:color w:val="auto"/>
          <w:sz w:val="24"/>
          <w:szCs w:val="24"/>
        </w:rPr>
        <w:tab/>
        <w:t>2) о проведении предварительного слушания;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3) о рассмотрении уголовного дела коллегией из трех судей.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Судья дает распоряжение о вызове в судебное заседание лиц, указанных в его постановлении, а также п</w:t>
      </w:r>
      <w:r>
        <w:rPr>
          <w:rFonts w:ascii="Times New Roman" w:hAnsi="Times New Roman"/>
          <w:color w:val="auto"/>
          <w:sz w:val="24"/>
          <w:szCs w:val="24"/>
        </w:rPr>
        <w:t>ринимает иные меры по подготовке судебного заседания.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заседания, а по уголовным делам, рассматриваемым су</w:t>
      </w:r>
      <w:r>
        <w:rPr>
          <w:rFonts w:ascii="Times New Roman" w:hAnsi="Times New Roman"/>
          <w:color w:val="auto"/>
          <w:sz w:val="24"/>
          <w:szCs w:val="24"/>
        </w:rPr>
        <w:t>дом с участием присяжных заседателей, - не позднее 30 суток.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Рассмотрение уголовного дела в судебном заседании не может быть начато ранее 7 суток со дня вручения обвиняемому копии обвинительного заключения или обвинительного акта.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Предварительное сл</w:t>
      </w:r>
      <w:r>
        <w:rPr>
          <w:rFonts w:ascii="Times New Roman" w:hAnsi="Times New Roman"/>
          <w:color w:val="auto"/>
          <w:sz w:val="24"/>
          <w:szCs w:val="24"/>
        </w:rPr>
        <w:t>ушание проводится судьей единолично в закрытом судебном заседании с участием сторон с соблюдением требований гл. 33, 35 и 36 УПК РФ с изъятиями, установленными гл. 34 УПК РФ.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Уведомление о вызове сторон в судебное заседание должно быть направлено не м</w:t>
      </w:r>
      <w:r>
        <w:rPr>
          <w:rFonts w:ascii="Times New Roman" w:hAnsi="Times New Roman"/>
          <w:color w:val="auto"/>
          <w:sz w:val="24"/>
          <w:szCs w:val="24"/>
        </w:rPr>
        <w:t>енее чем за 3 суток до дня проведения предварительного слушания.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Предварительное слушание может быть проведено в отсутствие обвиняемого по его ходатайству либо при наличии оснований для проведения судебного разбирательства в порядке, предусмотренном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ч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 xml:space="preserve">5 </w:t>
      </w:r>
      <w:r>
        <w:rPr>
          <w:rFonts w:ascii="Times New Roman" w:hAnsi="Times New Roman"/>
          <w:color w:val="auto"/>
          <w:sz w:val="24"/>
          <w:szCs w:val="24"/>
        </w:rPr>
        <w:t xml:space="preserve">ст. </w:t>
      </w:r>
      <w:r>
        <w:rPr>
          <w:rFonts w:ascii="Times New Roman" w:hAnsi="Times New Roman"/>
          <w:color w:val="auto"/>
          <w:sz w:val="24"/>
          <w:szCs w:val="24"/>
        </w:rPr>
        <w:t>247 УПК РФ, по ходатайству одной из сторон.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Неявка других своевременно извещенных участников производства по уголовному делу не препятствует проведению предварительного слушания.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В случае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если стороной заявлено ходатайство об исключении доказател</w:t>
      </w:r>
      <w:r>
        <w:rPr>
          <w:rFonts w:ascii="Times New Roman" w:hAnsi="Times New Roman"/>
          <w:color w:val="auto"/>
          <w:sz w:val="24"/>
          <w:szCs w:val="24"/>
        </w:rPr>
        <w:t>ьства, судья выясняет у другой стороны, имеются ли у нее возражения против данного ходатайства. При отсутствии возражений судья удовлетворяет ходатайство и выносит постановление о назначении судебного заседания, если отсутствуют иные основания для проведен</w:t>
      </w:r>
      <w:r>
        <w:rPr>
          <w:rFonts w:ascii="Times New Roman" w:hAnsi="Times New Roman"/>
          <w:color w:val="auto"/>
          <w:sz w:val="24"/>
          <w:szCs w:val="24"/>
        </w:rPr>
        <w:t>ия предварительного слушания.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Ходатайство стороны защиты об истребовании дополнительных доказательств или предметов подлежит удовлетворению, если данные доказательства и предметы имеют значение для уголовного дела.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По ходатайству сторон в качестве</w:t>
      </w:r>
      <w:r>
        <w:rPr>
          <w:rFonts w:ascii="Times New Roman" w:hAnsi="Times New Roman"/>
          <w:color w:val="auto"/>
          <w:sz w:val="24"/>
          <w:szCs w:val="24"/>
        </w:rPr>
        <w:t xml:space="preserve"> свидетелей могут быть допрошены любые лица, которым что-либо известно об обстоятельствах производства следственных действий или изъятия и приобщения к уголовному делу документов, за исключением лиц, обладающих свидетельским иммунитетом.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В ходе пре</w:t>
      </w:r>
      <w:r>
        <w:rPr>
          <w:rFonts w:ascii="Times New Roman" w:hAnsi="Times New Roman"/>
          <w:color w:val="auto"/>
          <w:sz w:val="24"/>
          <w:szCs w:val="24"/>
        </w:rPr>
        <w:t>дварительного слушания ведется протокол.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Стороны вправе заявить ходатайство об исключении из перечня доказательств, предъявляемых в судебном разбирательстве, любого доказательства. В случае заявления ходатайства его копия передается другой стороне в день </w:t>
      </w:r>
      <w:r>
        <w:rPr>
          <w:rFonts w:ascii="Times New Roman" w:hAnsi="Times New Roman"/>
          <w:color w:val="auto"/>
          <w:sz w:val="24"/>
          <w:szCs w:val="24"/>
        </w:rPr>
        <w:t>представления ходатайства в суд.</w:t>
      </w:r>
      <w:r>
        <w:rPr>
          <w:rFonts w:ascii="Times New Roman" w:hAnsi="Times New Roman"/>
          <w:color w:val="auto"/>
          <w:sz w:val="24"/>
          <w:szCs w:val="24"/>
        </w:rPr>
        <w:tab/>
        <w:t>Ходатайство об исключении доказательства должно содержать указания на: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1) доказательство, об исключении которого ходатайствует сторона;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2) основания для исключения доказательства, предусмотренные УПК РФ, и обстоятельств</w:t>
      </w:r>
      <w:r>
        <w:rPr>
          <w:rFonts w:ascii="Times New Roman" w:hAnsi="Times New Roman"/>
          <w:color w:val="auto"/>
          <w:sz w:val="24"/>
          <w:szCs w:val="24"/>
        </w:rPr>
        <w:t>а, обосновывающие ходатайство.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Судья вправе допросить свидетеля и приобщить к уголовному делу документ, указанный в ходатайстве. В случае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если одна из сторон возражает против исключения доказательства, судья вправе огласить протоколы следственных де</w:t>
      </w:r>
      <w:r>
        <w:rPr>
          <w:rFonts w:ascii="Times New Roman" w:hAnsi="Times New Roman"/>
          <w:color w:val="auto"/>
          <w:sz w:val="24"/>
          <w:szCs w:val="24"/>
        </w:rPr>
        <w:t>йствий и иные документы, имеющиеся в уголовном деле и (или) представленные сторонами.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При рассмотрении ходатайства об исключении доказательства, заявленного стороной защиты на том основании, что доказательство было получено с нарушением требований УПК РФ</w:t>
      </w:r>
      <w:r>
        <w:rPr>
          <w:rFonts w:ascii="Times New Roman" w:hAnsi="Times New Roman"/>
          <w:color w:val="auto"/>
          <w:sz w:val="24"/>
          <w:szCs w:val="24"/>
        </w:rPr>
        <w:t xml:space="preserve">, бремя опровержения доводов, представленных стороной защиты,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лежит на прокуроре. В остальных случаях бремя доказывания лежит на стороне, заявившей ходатайство.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Если суд принял решение об исключении доказательства, то данное доказательство теряет </w:t>
      </w:r>
      <w:r>
        <w:rPr>
          <w:rFonts w:ascii="Times New Roman" w:hAnsi="Times New Roman"/>
          <w:color w:val="auto"/>
          <w:sz w:val="24"/>
          <w:szCs w:val="24"/>
        </w:rPr>
        <w:t>юридическую силу и не может быть положено в основу приговора или иного судебного решения, а также исследоваться и использоваться в ходе судебного разбирательства.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Если уголовное дело рассматривается судом с участием присяжных заседателей, то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стор</w:t>
      </w:r>
      <w:r>
        <w:rPr>
          <w:rFonts w:ascii="Times New Roman" w:hAnsi="Times New Roman"/>
          <w:color w:val="auto"/>
          <w:sz w:val="24"/>
          <w:szCs w:val="24"/>
        </w:rPr>
        <w:t>оны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либо иные участники судебного заседания не вправе сообщать присяжным заседателям о существовании доказательства, исключенного по решению суда.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При рассмотрении уголовного дела по существу суд по ходатайству стороны вправе повторно рассмотреть вопрос </w:t>
      </w:r>
      <w:r>
        <w:rPr>
          <w:rFonts w:ascii="Times New Roman" w:hAnsi="Times New Roman"/>
          <w:color w:val="auto"/>
          <w:sz w:val="24"/>
          <w:szCs w:val="24"/>
        </w:rPr>
        <w:t xml:space="preserve">о признании исключенного доказательства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допустимым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По результатам предварительного слушания судья принимает одно из следующих решений: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1) о направлении уголовного дела по подсудности в случае, предусмотренном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ч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5 ст. 236 УПК РФ</w:t>
      </w:r>
      <w:r>
        <w:rPr>
          <w:rFonts w:ascii="Times New Roman" w:hAnsi="Times New Roman"/>
          <w:color w:val="auto"/>
          <w:sz w:val="24"/>
          <w:szCs w:val="24"/>
        </w:rPr>
        <w:t>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2) </w:t>
      </w:r>
      <w:r>
        <w:rPr>
          <w:rFonts w:ascii="Times New Roman" w:hAnsi="Times New Roman"/>
          <w:color w:val="auto"/>
          <w:sz w:val="24"/>
          <w:szCs w:val="24"/>
        </w:rPr>
        <w:t>о возвращении уголовного дела прокурору;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3) о приостановлении производства по уголовному делу;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4) о прекращении уголовного дела;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5) о прекращении уголовного дела или уголовного преследования в соответствии со ст. 25.1 УПК РФ и назначении обв</w:t>
      </w:r>
      <w:r>
        <w:rPr>
          <w:rFonts w:ascii="Times New Roman" w:hAnsi="Times New Roman"/>
          <w:color w:val="auto"/>
          <w:sz w:val="24"/>
          <w:szCs w:val="24"/>
        </w:rPr>
        <w:t>иняемому меры уголовно-правового характера в виде судебного штрафа, предусмотренной статьей 104.4 Уголовного кодекса Российской Федерации;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6) о назначении судебного заседания;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7) об отложении судебного заседания в связи с наличием не всту</w:t>
      </w:r>
      <w:r>
        <w:rPr>
          <w:rFonts w:ascii="Times New Roman" w:hAnsi="Times New Roman"/>
          <w:color w:val="auto"/>
          <w:sz w:val="24"/>
          <w:szCs w:val="24"/>
        </w:rPr>
        <w:t>пившего в законную силу приговора, предусматривающего условное осуждение лица, в отношении которого в суд поступило уголовное дело, за ранее совершенное им преступление;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8) о выделении или невозможности выделения уголовного дела в отдельное производство </w:t>
      </w:r>
      <w:r>
        <w:rPr>
          <w:rFonts w:ascii="Times New Roman" w:hAnsi="Times New Roman"/>
          <w:color w:val="auto"/>
          <w:sz w:val="24"/>
          <w:szCs w:val="24"/>
        </w:rPr>
        <w:t>в случаях, предусмотренных УПК РФ, и о назначении судебного заседания;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9) о соединении или невозможности соединения уголовных дел в одно производство в случаях, предусмотренных УПК РФ, и о назначении судебного заседания.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Решение судьи оформляется постано</w:t>
      </w:r>
      <w:r>
        <w:rPr>
          <w:rFonts w:ascii="Times New Roman" w:hAnsi="Times New Roman"/>
          <w:color w:val="auto"/>
          <w:sz w:val="24"/>
          <w:szCs w:val="24"/>
        </w:rPr>
        <w:t xml:space="preserve">влением в соответствии с требованиями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ч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. 2 ст. 227 УПК РФ.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В постановлении должны быть отражены результаты рассмотрения заявленных ходатайств и поданных жалоб.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В постановлении о прекращении уголовного дела или уголовного преследования с </w:t>
      </w:r>
      <w:r>
        <w:rPr>
          <w:rFonts w:ascii="Times New Roman" w:hAnsi="Times New Roman"/>
          <w:color w:val="auto"/>
          <w:sz w:val="24"/>
          <w:szCs w:val="24"/>
        </w:rPr>
        <w:t>назначением обвиняемому меры уголовно-правового характера в виде судебного штрафа в соответствии со ст. 25.1 УПК РФ должны быть также указаны размер судебного штрафа, срок и порядок исполнения данной меры уголовно-правового характера.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Если судья удовлетв</w:t>
      </w:r>
      <w:r>
        <w:rPr>
          <w:rFonts w:ascii="Times New Roman" w:hAnsi="Times New Roman"/>
          <w:color w:val="auto"/>
          <w:sz w:val="24"/>
          <w:szCs w:val="24"/>
        </w:rPr>
        <w:t>оряет ходатайство об исключении доказательства и при этом назначает судебное заседание, то в постановлении указывается, какое доказательство исключается и какие материалы уголовного дела, обосновывающие исключение данного доказательства, не могут исследова</w:t>
      </w:r>
      <w:r>
        <w:rPr>
          <w:rFonts w:ascii="Times New Roman" w:hAnsi="Times New Roman"/>
          <w:color w:val="auto"/>
          <w:sz w:val="24"/>
          <w:szCs w:val="24"/>
        </w:rPr>
        <w:t>ться и оглашаться в судебном заседании и использоваться в процессе доказывания.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Если в ходе предварительного слушания прокурор изменяет обвинение, то судья также отражает это в постановлении и в случаях, предусмотренных УПК РФ, направляет уголовное</w:t>
      </w:r>
      <w:r>
        <w:rPr>
          <w:rFonts w:ascii="Times New Roman" w:hAnsi="Times New Roman"/>
          <w:color w:val="auto"/>
          <w:sz w:val="24"/>
          <w:szCs w:val="24"/>
        </w:rPr>
        <w:t xml:space="preserve"> дело по подсудности.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Если при разрешении ходатайства обвиняемого о предоставлении времени для ознакомления с материалами уголовного дела суд установит, что требования ч. 5ст. 109 УПК РФ были нарушены, а предельный срок содержания обвиняемого под с</w:t>
      </w:r>
      <w:r>
        <w:rPr>
          <w:rFonts w:ascii="Times New Roman" w:hAnsi="Times New Roman"/>
          <w:color w:val="auto"/>
          <w:sz w:val="24"/>
          <w:szCs w:val="24"/>
        </w:rPr>
        <w:t xml:space="preserve">тражей в ходе предварительного следствия истек, то суд изменяет меру пресечения в виде заключения под стражу, удовлетворяет ходатайство обвиняемого и устанавливает ему срок для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ознакомления с материалами уголовного дела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Судебное решение, принятое по </w:t>
      </w:r>
      <w:r>
        <w:rPr>
          <w:rFonts w:ascii="Times New Roman" w:hAnsi="Times New Roman"/>
          <w:color w:val="auto"/>
          <w:sz w:val="24"/>
          <w:szCs w:val="24"/>
        </w:rPr>
        <w:t xml:space="preserve">результатам предварительного слушания, может быть обжаловано в порядке, предусмотренном гл. 45.1 и 47.1 УПК РФ, за исключением судебного решения о назначении судебного заседания в части разрешения вопросов, указанных в п. 1, 3 - 5 ч. </w:t>
      </w:r>
      <w:r>
        <w:rPr>
          <w:rFonts w:ascii="Times New Roman" w:hAnsi="Times New Roman"/>
          <w:color w:val="auto"/>
          <w:sz w:val="24"/>
          <w:szCs w:val="24"/>
        </w:rPr>
        <w:t>2 ст.</w:t>
      </w:r>
      <w:r>
        <w:rPr>
          <w:rFonts w:ascii="Times New Roman" w:hAnsi="Times New Roman"/>
          <w:color w:val="auto"/>
          <w:sz w:val="24"/>
          <w:szCs w:val="24"/>
        </w:rPr>
        <w:t xml:space="preserve"> 231 УПК РФ.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случаях, если:</w:t>
      </w:r>
      <w:bookmarkStart w:id="5" w:name="Par3741"/>
      <w:bookmarkEnd w:id="5"/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 w:rsidRPr="00084828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1) обвинительное заключение, обвинительный акт или обвинительное постановление с</w:t>
      </w:r>
      <w:r>
        <w:rPr>
          <w:rFonts w:ascii="Times New Roman" w:hAnsi="Times New Roman"/>
          <w:color w:val="auto"/>
          <w:sz w:val="24"/>
          <w:szCs w:val="24"/>
        </w:rPr>
        <w:t>оставлены с нарушением требований УПК РФ, что исключает возможность постановления судом приговора или вынесения иного решения на основе данного заключения, акта или постановления;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2) копия обвинительного заключения, обвинительного акта или обвинител</w:t>
      </w:r>
      <w:r>
        <w:rPr>
          <w:rFonts w:ascii="Times New Roman" w:hAnsi="Times New Roman"/>
          <w:color w:val="auto"/>
          <w:sz w:val="24"/>
          <w:szCs w:val="24"/>
        </w:rPr>
        <w:t xml:space="preserve">ьного постановления не была вручена обвиняемому, за исключением случаев, если суд признает законным и обоснованным решение прокурора, принятое им в порядке, установленном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ч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 xml:space="preserve">4 ст. </w:t>
      </w:r>
      <w:r>
        <w:rPr>
          <w:rFonts w:ascii="Times New Roman" w:hAnsi="Times New Roman"/>
          <w:color w:val="auto"/>
          <w:sz w:val="24"/>
          <w:szCs w:val="24"/>
        </w:rPr>
        <w:t xml:space="preserve">222 или ч. </w:t>
      </w:r>
      <w:r>
        <w:rPr>
          <w:rFonts w:ascii="Times New Roman" w:hAnsi="Times New Roman"/>
          <w:color w:val="auto"/>
          <w:sz w:val="24"/>
          <w:szCs w:val="24"/>
        </w:rPr>
        <w:t>3 ст.</w:t>
      </w:r>
      <w:r>
        <w:rPr>
          <w:rFonts w:ascii="Times New Roman" w:hAnsi="Times New Roman"/>
          <w:color w:val="auto"/>
          <w:sz w:val="24"/>
          <w:szCs w:val="24"/>
        </w:rPr>
        <w:t xml:space="preserve"> 226 УПК РФ;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3) есть необходимость составления обвин</w:t>
      </w:r>
      <w:r>
        <w:rPr>
          <w:rFonts w:ascii="Times New Roman" w:hAnsi="Times New Roman"/>
          <w:color w:val="auto"/>
          <w:sz w:val="24"/>
          <w:szCs w:val="24"/>
        </w:rPr>
        <w:t>ительного заключения или обвинительного акта по уголовному делу, направленному в суд с постановлением о применении принудительной меры медицинского характера;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bookmarkStart w:id="6" w:name="Par3747"/>
      <w:bookmarkEnd w:id="6"/>
      <w:r>
        <w:rPr>
          <w:rFonts w:ascii="Times New Roman" w:hAnsi="Times New Roman"/>
          <w:color w:val="auto"/>
          <w:sz w:val="24"/>
        </w:rPr>
        <w:tab/>
        <w:t>4) имеются предусмотренные ст. 153 УПК РФ основания для соединения уголовных дел, за исключением</w:t>
      </w:r>
      <w:r>
        <w:rPr>
          <w:rFonts w:ascii="Times New Roman" w:hAnsi="Times New Roman"/>
          <w:color w:val="auto"/>
          <w:sz w:val="24"/>
        </w:rPr>
        <w:t xml:space="preserve"> случая, предусмотренного ст. 239.2 УПК РФ;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 xml:space="preserve">5) при ознакомлении обвиняемого с материалами уголовного дела ему не были разъяснены права, предусмотренные ч. </w:t>
      </w:r>
      <w:r>
        <w:rPr>
          <w:rFonts w:ascii="Times New Roman" w:hAnsi="Times New Roman"/>
          <w:color w:val="auto"/>
          <w:sz w:val="24"/>
        </w:rPr>
        <w:t>5 ст.</w:t>
      </w:r>
      <w:r>
        <w:rPr>
          <w:rFonts w:ascii="Times New Roman" w:hAnsi="Times New Roman"/>
          <w:color w:val="auto"/>
          <w:sz w:val="24"/>
        </w:rPr>
        <w:t xml:space="preserve"> 217 УПК РФ;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bookmarkStart w:id="7" w:name="Par3751"/>
      <w:bookmarkEnd w:id="7"/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6) фактические обстоятельства, изложенные в обвинительном заключении, обвинител</w:t>
      </w:r>
      <w:r>
        <w:rPr>
          <w:rFonts w:ascii="Times New Roman" w:hAnsi="Times New Roman"/>
          <w:color w:val="auto"/>
          <w:sz w:val="24"/>
        </w:rPr>
        <w:t>ьном акте, обвинительном постановлении, постановлении о направлении уголовного дела в суд для применения принудительной меры медицинского характера, свидетельствуют о наличии оснований для квалификации действий обвиняемого, лица, в отношении которого ведет</w:t>
      </w:r>
      <w:r>
        <w:rPr>
          <w:rFonts w:ascii="Times New Roman" w:hAnsi="Times New Roman"/>
          <w:color w:val="auto"/>
          <w:sz w:val="24"/>
        </w:rPr>
        <w:t>ся производство о применении принудительной меры медицинского характера, как более тяжкого преступления, общественно опасного деяния либо в ходе предварительного слушания или судебного разбирательства установлены</w:t>
      </w:r>
      <w:proofErr w:type="gramEnd"/>
      <w:r>
        <w:rPr>
          <w:rFonts w:ascii="Times New Roman" w:hAnsi="Times New Roman"/>
          <w:color w:val="auto"/>
          <w:sz w:val="24"/>
        </w:rPr>
        <w:t xml:space="preserve"> фактические обстоятельства, указывающие на </w:t>
      </w:r>
      <w:r>
        <w:rPr>
          <w:rFonts w:ascii="Times New Roman" w:hAnsi="Times New Roman"/>
          <w:color w:val="auto"/>
          <w:sz w:val="24"/>
        </w:rPr>
        <w:t>наличие оснований для квалификации действий указанных лиц как более тяжкого преступления, общественно опасного деяния.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При наличии обстоятельств, указанных в ст. 226.2 и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/>
          <w:color w:val="auto"/>
          <w:sz w:val="24"/>
        </w:rPr>
        <w:t xml:space="preserve">4 ст. </w:t>
      </w:r>
      <w:r>
        <w:rPr>
          <w:rFonts w:ascii="Times New Roman" w:hAnsi="Times New Roman"/>
          <w:color w:val="auto"/>
          <w:sz w:val="24"/>
        </w:rPr>
        <w:t>226.9 УПК РФ, судья по ходатайству стороны или по собственной инициативе воз</w:t>
      </w:r>
      <w:r>
        <w:rPr>
          <w:rFonts w:ascii="Times New Roman" w:hAnsi="Times New Roman"/>
          <w:color w:val="auto"/>
          <w:sz w:val="24"/>
        </w:rPr>
        <w:t xml:space="preserve">вращает уголовное дело прокурору для передачи его по </w:t>
      </w:r>
      <w:proofErr w:type="spellStart"/>
      <w:r>
        <w:rPr>
          <w:rFonts w:ascii="Times New Roman" w:hAnsi="Times New Roman"/>
          <w:color w:val="auto"/>
          <w:sz w:val="24"/>
        </w:rPr>
        <w:t>подследственности</w:t>
      </w:r>
      <w:proofErr w:type="spellEnd"/>
      <w:r>
        <w:rPr>
          <w:rFonts w:ascii="Times New Roman" w:hAnsi="Times New Roman"/>
          <w:color w:val="auto"/>
          <w:sz w:val="24"/>
        </w:rPr>
        <w:t xml:space="preserve"> и производства дознания в общем порядке.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Судья по ходатайству стороны возвращает уголовное дело прокурору для устранения препятствий к его рассмотрению судом в случаях, если:</w:t>
      </w:r>
      <w:bookmarkStart w:id="8" w:name="Par3756"/>
      <w:bookmarkEnd w:id="8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пос</w:t>
      </w:r>
      <w:r>
        <w:rPr>
          <w:rFonts w:ascii="Times New Roman" w:hAnsi="Times New Roman"/>
          <w:color w:val="auto"/>
          <w:sz w:val="24"/>
        </w:rPr>
        <w:t>ле направления уголовного дела в суд наступили новые общественно опасные последствия инкриминируемого обвиняемому деяния, являющиеся основанием для предъявления ему обвинения в совершении более тяжкого преступления;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>2) ранее вынесенные по уголовному дел</w:t>
      </w:r>
      <w:r>
        <w:rPr>
          <w:rFonts w:ascii="Times New Roman" w:hAnsi="Times New Roman"/>
          <w:color w:val="auto"/>
          <w:sz w:val="24"/>
        </w:rPr>
        <w:t xml:space="preserve">у приговор, определение или постановление суда отменены в порядке, предусмотренном гл. 49 УПК РФ, а послужившие основанием для их отмены новые или вновь открывшиеся обстоятельства являются в свою очередь основанием для предъявления обвиняемому обвинения в </w:t>
      </w:r>
      <w:r>
        <w:rPr>
          <w:rFonts w:ascii="Times New Roman" w:hAnsi="Times New Roman"/>
          <w:color w:val="auto"/>
          <w:sz w:val="24"/>
        </w:rPr>
        <w:t>совершении более тяжкого преступления.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При возвращении уголовного дела прокурору по основаниям, предусмотренным п. 6 ч. </w:t>
      </w:r>
      <w:r>
        <w:rPr>
          <w:rFonts w:ascii="Times New Roman" w:hAnsi="Times New Roman"/>
          <w:color w:val="auto"/>
          <w:sz w:val="24"/>
        </w:rPr>
        <w:t>1 ст. 237 УПК РФ</w:t>
      </w:r>
      <w:r>
        <w:rPr>
          <w:rFonts w:ascii="Times New Roman" w:hAnsi="Times New Roman"/>
          <w:color w:val="auto"/>
          <w:sz w:val="24"/>
        </w:rPr>
        <w:t>, суд обязан указать обстоятельства, являющиеся основанием для квалификации действий обвиняемого, лица, в отношени</w:t>
      </w:r>
      <w:r>
        <w:rPr>
          <w:rFonts w:ascii="Times New Roman" w:hAnsi="Times New Roman"/>
          <w:color w:val="auto"/>
          <w:sz w:val="24"/>
        </w:rPr>
        <w:t>и которого ведется производство о применении принудительной меры медицинского характера, как более тяжкого преступления, общественно опасного деяния. При этом суд не вправе указывать статью Особенной части Уголовного кодекса Российской Федерации, по которо</w:t>
      </w:r>
      <w:r>
        <w:rPr>
          <w:rFonts w:ascii="Times New Roman" w:hAnsi="Times New Roman"/>
          <w:color w:val="auto"/>
          <w:sz w:val="24"/>
        </w:rPr>
        <w:t xml:space="preserve">й деяние </w:t>
      </w:r>
      <w:r>
        <w:rPr>
          <w:rFonts w:ascii="Times New Roman" w:hAnsi="Times New Roman"/>
          <w:color w:val="auto"/>
          <w:sz w:val="24"/>
        </w:rPr>
        <w:lastRenderedPageBreak/>
        <w:t>подлежит новой квалификации, а также делать выводы об оценке доказательств, о виновности обвиняемого, о совершении общественно опасного деяния лицом, в отношении которого ведется производство о применении принудительной меры медицинского характера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При возвращении уголовного дела прокурору судья решает вопрос о мере пресечения в отношении обвиняемого. При необходимости судья продлевает срок содержания обвиняемого под стражей для производства следственных и иных процессуальных действий с учетом сро</w:t>
      </w:r>
      <w:r>
        <w:rPr>
          <w:rFonts w:ascii="Times New Roman" w:hAnsi="Times New Roman"/>
          <w:color w:val="auto"/>
          <w:sz w:val="24"/>
        </w:rPr>
        <w:t>ков, предусмотренных ст. 109 УПК РФ.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Судья выносит постановление о приостановлении производства по уголовному делу: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bookmarkStart w:id="9" w:name="Par3774"/>
      <w:bookmarkEnd w:id="9"/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1) в случае, когда обвиняемый скрылся и место его пребывания неизвестно;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в случае тяжелого заболевания обвиняемого, если оно подтвержд</w:t>
      </w:r>
      <w:r>
        <w:rPr>
          <w:rFonts w:ascii="Times New Roman" w:hAnsi="Times New Roman"/>
          <w:color w:val="auto"/>
          <w:sz w:val="24"/>
        </w:rPr>
        <w:t>ается медицинским заключением;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в случае направления судом запроса в Конституционный Суд Российской Федерации или принятия Конституционным Судом Российской Федерации к рассмотрению жалобы о соответствии закона, примененного или подлежащего примен</w:t>
      </w:r>
      <w:r>
        <w:rPr>
          <w:rFonts w:ascii="Times New Roman" w:hAnsi="Times New Roman"/>
          <w:color w:val="auto"/>
          <w:sz w:val="24"/>
        </w:rPr>
        <w:t>ению в данном уголовном деле, Конституции Российской Федерации;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4) в случае, когда место нахождения обвиняемого известно, однако реальная возможность его участия в судебном разбирательстве отсутствует.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В случае, предусмотренном п. 1ч. 1 ст. 238 УПК РФ,</w:t>
      </w:r>
      <w:r>
        <w:rPr>
          <w:rFonts w:ascii="Times New Roman" w:hAnsi="Times New Roman"/>
          <w:color w:val="auto"/>
          <w:sz w:val="24"/>
        </w:rPr>
        <w:t xml:space="preserve"> судья приостанавливает производство по уголовному делу и, если совершил побег обвиняемый, содержащийся под стражей, возвращает уголовное дело прокурору и поручает ему обеспечить розыск обвиняемого или, если скрылся обвиняемый, не содержащийся под стражей,</w:t>
      </w:r>
      <w:r>
        <w:rPr>
          <w:rFonts w:ascii="Times New Roman" w:hAnsi="Times New Roman"/>
          <w:color w:val="auto"/>
          <w:sz w:val="24"/>
        </w:rPr>
        <w:t xml:space="preserve"> избирает ему меру пресечения в виде заключения под стражу и поручает прокурору обеспечить его розыск.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П. 1 и 4 ч. 1 ст. 238 УПК РФ не применяются при наличии ходатайства одной из сторон о проведении судебного разбирательства в порядке, предусм</w:t>
      </w:r>
      <w:r>
        <w:rPr>
          <w:rFonts w:ascii="Times New Roman" w:hAnsi="Times New Roman"/>
          <w:color w:val="auto"/>
          <w:sz w:val="24"/>
        </w:rPr>
        <w:t xml:space="preserve">отренном ч. </w:t>
      </w:r>
      <w:r>
        <w:rPr>
          <w:rFonts w:ascii="Times New Roman" w:hAnsi="Times New Roman"/>
          <w:color w:val="auto"/>
          <w:sz w:val="24"/>
        </w:rPr>
        <w:t>5 ст.</w:t>
      </w:r>
      <w:r>
        <w:rPr>
          <w:rFonts w:ascii="Times New Roman" w:hAnsi="Times New Roman"/>
          <w:color w:val="auto"/>
          <w:sz w:val="24"/>
        </w:rPr>
        <w:t xml:space="preserve"> 247 УПК РФ.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В случаях, предусмотренных п. 3 - 6 ч. 1, ч. </w:t>
      </w:r>
      <w:r>
        <w:rPr>
          <w:rFonts w:ascii="Times New Roman" w:hAnsi="Times New Roman"/>
          <w:color w:val="auto"/>
          <w:sz w:val="24"/>
        </w:rPr>
        <w:t xml:space="preserve">2 </w:t>
      </w:r>
      <w:proofErr w:type="spellStart"/>
      <w:proofErr w:type="gramStart"/>
      <w:r>
        <w:rPr>
          <w:rFonts w:ascii="Times New Roman" w:hAnsi="Times New Roman"/>
          <w:color w:val="auto"/>
          <w:sz w:val="24"/>
        </w:rPr>
        <w:t>ст</w:t>
      </w:r>
      <w:proofErr w:type="spellEnd"/>
      <w:proofErr w:type="gramEnd"/>
      <w:r>
        <w:rPr>
          <w:rFonts w:ascii="Times New Roman" w:hAnsi="Times New Roman"/>
          <w:color w:val="auto"/>
          <w:sz w:val="24"/>
        </w:rPr>
        <w:t xml:space="preserve"> 24 и п. 3 - 6 ч. </w:t>
      </w:r>
      <w:r>
        <w:rPr>
          <w:rFonts w:ascii="Times New Roman" w:hAnsi="Times New Roman"/>
          <w:color w:val="auto"/>
          <w:sz w:val="24"/>
        </w:rPr>
        <w:t>1 ст.</w:t>
      </w:r>
      <w:r>
        <w:rPr>
          <w:rFonts w:ascii="Times New Roman" w:hAnsi="Times New Roman"/>
          <w:color w:val="auto"/>
          <w:sz w:val="24"/>
        </w:rPr>
        <w:t xml:space="preserve"> 27 УПК РФ, а также в случае отказа прокурора от обвинения в порядке, установленном ч. </w:t>
      </w:r>
      <w:r>
        <w:rPr>
          <w:rFonts w:ascii="Times New Roman" w:hAnsi="Times New Roman"/>
          <w:color w:val="auto"/>
          <w:sz w:val="24"/>
        </w:rPr>
        <w:t>7 ст.</w:t>
      </w:r>
      <w:r>
        <w:rPr>
          <w:rFonts w:ascii="Times New Roman" w:hAnsi="Times New Roman"/>
          <w:color w:val="auto"/>
          <w:sz w:val="24"/>
        </w:rPr>
        <w:t xml:space="preserve"> 246 УПК РФ, судья выносит постановление о прекращении уголов</w:t>
      </w:r>
      <w:r>
        <w:rPr>
          <w:rFonts w:ascii="Times New Roman" w:hAnsi="Times New Roman"/>
          <w:color w:val="auto"/>
          <w:sz w:val="24"/>
        </w:rPr>
        <w:t>ного дела.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Судья может также прекратить уголовное дело при наличии оснований, предусмотренных ст. 25 и 28 УПК РФ, по ходатайству одной из сторон.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постановлении о прекращении уголовного дела или уголовного преследования: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указываются основания пр</w:t>
      </w:r>
      <w:r>
        <w:rPr>
          <w:rFonts w:ascii="Times New Roman" w:hAnsi="Times New Roman"/>
          <w:color w:val="auto"/>
          <w:sz w:val="24"/>
        </w:rPr>
        <w:t>екращения уголовного дела и (или) уголовного преследования;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решаются вопросы об отмене меры пресечения, а также наложения ареста на имущество, корреспонденцию, временного отстранения от должности, контроля и записи переговоров;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3) </w:t>
      </w:r>
      <w:r>
        <w:rPr>
          <w:rFonts w:ascii="Times New Roman" w:hAnsi="Times New Roman"/>
          <w:color w:val="auto"/>
          <w:sz w:val="24"/>
        </w:rPr>
        <w:t>разрешается вопрос о вещественных доказательствах.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Копия постановления о прекращении уголовного дела направляется прокурору, а также вручается лицу, в отношении которого прекращено уголовное преследование, и потерпевшему в течение 5 суток со дня его вын</w:t>
      </w:r>
      <w:r>
        <w:rPr>
          <w:rFonts w:ascii="Times New Roman" w:hAnsi="Times New Roman"/>
          <w:color w:val="auto"/>
          <w:sz w:val="24"/>
        </w:rPr>
        <w:t>есения.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Если по уголовному делу ранее принято решение о применении при осуществлении государственной защиты мер безопасности, то судья одновременно с прекращением уголовного дела или уголовного преследования выносит постановление о дальнейшем применен</w:t>
      </w:r>
      <w:r>
        <w:rPr>
          <w:rFonts w:ascii="Times New Roman" w:hAnsi="Times New Roman"/>
          <w:color w:val="auto"/>
          <w:sz w:val="24"/>
        </w:rPr>
        <w:t xml:space="preserve">ии мер </w:t>
      </w:r>
      <w:proofErr w:type="gramStart"/>
      <w:r>
        <w:rPr>
          <w:rFonts w:ascii="Times New Roman" w:hAnsi="Times New Roman"/>
          <w:color w:val="auto"/>
          <w:sz w:val="24"/>
        </w:rPr>
        <w:t>безопасности</w:t>
      </w:r>
      <w:proofErr w:type="gramEnd"/>
      <w:r>
        <w:rPr>
          <w:rFonts w:ascii="Times New Roman" w:hAnsi="Times New Roman"/>
          <w:color w:val="auto"/>
          <w:sz w:val="24"/>
        </w:rPr>
        <w:t xml:space="preserve"> либо об их полной или частичной отмене, если для дальнейшего применения мер безопасности отсутствуют основания, предусмотренные законодательством Российской Федерации, на основании информации, полученной из органа, осуществляющего меры </w:t>
      </w:r>
      <w:r>
        <w:rPr>
          <w:rFonts w:ascii="Times New Roman" w:hAnsi="Times New Roman"/>
          <w:color w:val="auto"/>
          <w:sz w:val="24"/>
        </w:rPr>
        <w:t xml:space="preserve">безопасности, или по ходатайству органа, осуществляющего меры безопасности, либо на основании письменного заявления лиц, указанных в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>. 2 ст. 16 ФЗ "О государственной защите потерпевших, свидетелей и иных участников уголовного судопроизводства", которые по</w:t>
      </w:r>
      <w:r>
        <w:rPr>
          <w:rFonts w:ascii="Times New Roman" w:hAnsi="Times New Roman"/>
          <w:color w:val="auto"/>
          <w:sz w:val="24"/>
        </w:rPr>
        <w:t xml:space="preserve">длежат рассмотрению в </w:t>
      </w:r>
      <w:r>
        <w:rPr>
          <w:rFonts w:ascii="Times New Roman" w:hAnsi="Times New Roman"/>
          <w:color w:val="auto"/>
          <w:sz w:val="24"/>
        </w:rPr>
        <w:lastRenderedPageBreak/>
        <w:t>установленные сроки. О вынесенном постановлении уведомляется орган, осуществляющий меры безопасности, а также лицо, в отношении которого вынесено такое постановление.</w:t>
      </w:r>
    </w:p>
    <w:p w:rsidR="00FA318F" w:rsidRDefault="00BF044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По поступившему уголовному делу суд при наличии оснований, предусм</w:t>
      </w:r>
      <w:r>
        <w:rPr>
          <w:rFonts w:ascii="Times New Roman" w:hAnsi="Times New Roman"/>
          <w:color w:val="auto"/>
          <w:sz w:val="24"/>
        </w:rPr>
        <w:t xml:space="preserve">отренных УПК РФ, вправе принять решение о выделении уголовного дела в отдельное производство и направлении его по подсудности в соответствии со ст. 31 УПК РФ, если раздельное рассмотрение судами уголовных дел не отразится на всесторонности и объективности </w:t>
      </w:r>
      <w:r>
        <w:rPr>
          <w:rFonts w:ascii="Times New Roman" w:hAnsi="Times New Roman"/>
          <w:color w:val="auto"/>
          <w:sz w:val="24"/>
        </w:rPr>
        <w:t>их разрешения.</w:t>
      </w:r>
    </w:p>
    <w:p w:rsidR="00FA318F" w:rsidRDefault="00BF0440">
      <w:pPr>
        <w:pStyle w:val="ConsPlusNormal"/>
        <w:ind w:firstLine="540"/>
        <w:jc w:val="both"/>
        <w:outlineLvl w:val="1"/>
      </w:pPr>
      <w:r>
        <w:rPr>
          <w:rStyle w:val="a4"/>
          <w:rFonts w:ascii="Times New Roman" w:hAnsi="Times New Roman" w:cs="Arial"/>
          <w:b w:val="0"/>
          <w:bCs w:val="0"/>
          <w:color w:val="auto"/>
          <w:sz w:val="24"/>
        </w:rPr>
        <w:tab/>
        <w:t>Суд при наличии оснований, предусмотренных УПК РФ и возникших после поступления уголовного дела в суд, вправе по ходатайству стороны принять решение о соединении уголовных дел в одно производство.</w:t>
      </w:r>
    </w:p>
    <w:sectPr w:rsidR="00FA318F" w:rsidSect="00FA318F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8F"/>
    <w:rsid w:val="00084828"/>
    <w:rsid w:val="00BF0440"/>
    <w:rsid w:val="00FA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28D2"/>
  </w:style>
  <w:style w:type="character" w:customStyle="1" w:styleId="-">
    <w:name w:val="Интернет-ссылка"/>
    <w:basedOn w:val="a0"/>
    <w:uiPriority w:val="99"/>
    <w:semiHidden/>
    <w:unhideWhenUsed/>
    <w:rsid w:val="002F28D2"/>
    <w:rPr>
      <w:color w:val="0000FF"/>
      <w:u w:val="single"/>
    </w:rPr>
  </w:style>
  <w:style w:type="character" w:customStyle="1" w:styleId="a3">
    <w:name w:val="Маркеры списка"/>
    <w:qFormat/>
    <w:rsid w:val="00FA318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FA318F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FA318F"/>
    <w:rPr>
      <w:rFonts w:cs="OpenSymbol"/>
    </w:rPr>
  </w:style>
  <w:style w:type="character" w:customStyle="1" w:styleId="ListLabel3">
    <w:name w:val="ListLabel 3"/>
    <w:qFormat/>
    <w:rsid w:val="00FA318F"/>
    <w:rPr>
      <w:rFonts w:cs="OpenSymbol"/>
    </w:rPr>
  </w:style>
  <w:style w:type="character" w:customStyle="1" w:styleId="ListLabel4">
    <w:name w:val="ListLabel 4"/>
    <w:qFormat/>
    <w:rsid w:val="00FA318F"/>
    <w:rPr>
      <w:rFonts w:cs="OpenSymbol"/>
    </w:rPr>
  </w:style>
  <w:style w:type="character" w:customStyle="1" w:styleId="ListLabel5">
    <w:name w:val="ListLabel 5"/>
    <w:qFormat/>
    <w:rsid w:val="00FA318F"/>
    <w:rPr>
      <w:rFonts w:cs="OpenSymbol"/>
    </w:rPr>
  </w:style>
  <w:style w:type="character" w:customStyle="1" w:styleId="ListLabel6">
    <w:name w:val="ListLabel 6"/>
    <w:qFormat/>
    <w:rsid w:val="00FA318F"/>
    <w:rPr>
      <w:rFonts w:cs="OpenSymbol"/>
    </w:rPr>
  </w:style>
  <w:style w:type="character" w:customStyle="1" w:styleId="ListLabel7">
    <w:name w:val="ListLabel 7"/>
    <w:qFormat/>
    <w:rsid w:val="00FA318F"/>
    <w:rPr>
      <w:rFonts w:cs="OpenSymbol"/>
    </w:rPr>
  </w:style>
  <w:style w:type="character" w:customStyle="1" w:styleId="ListLabel8">
    <w:name w:val="ListLabel 8"/>
    <w:qFormat/>
    <w:rsid w:val="00FA318F"/>
    <w:rPr>
      <w:rFonts w:cs="OpenSymbol"/>
    </w:rPr>
  </w:style>
  <w:style w:type="character" w:customStyle="1" w:styleId="ListLabel9">
    <w:name w:val="ListLabel 9"/>
    <w:qFormat/>
    <w:rsid w:val="00FA318F"/>
    <w:rPr>
      <w:rFonts w:cs="OpenSymbol"/>
    </w:rPr>
  </w:style>
  <w:style w:type="character" w:styleId="a4">
    <w:name w:val="Strong"/>
    <w:basedOn w:val="a0"/>
    <w:qFormat/>
    <w:rsid w:val="00FA318F"/>
    <w:rPr>
      <w:b/>
      <w:bCs/>
    </w:rPr>
  </w:style>
  <w:style w:type="character" w:customStyle="1" w:styleId="ListLabel10">
    <w:name w:val="ListLabel 10"/>
    <w:qFormat/>
    <w:rsid w:val="00FA318F"/>
    <w:rPr>
      <w:rFonts w:ascii="Times New Roman" w:hAnsi="Times New Roman" w:cs="OpenSymbol"/>
      <w:sz w:val="24"/>
    </w:rPr>
  </w:style>
  <w:style w:type="character" w:customStyle="1" w:styleId="ListLabel11">
    <w:name w:val="ListLabel 11"/>
    <w:qFormat/>
    <w:rsid w:val="00FA318F"/>
    <w:rPr>
      <w:rFonts w:cs="OpenSymbol"/>
    </w:rPr>
  </w:style>
  <w:style w:type="character" w:customStyle="1" w:styleId="ListLabel12">
    <w:name w:val="ListLabel 12"/>
    <w:qFormat/>
    <w:rsid w:val="00FA318F"/>
    <w:rPr>
      <w:rFonts w:cs="OpenSymbol"/>
    </w:rPr>
  </w:style>
  <w:style w:type="character" w:customStyle="1" w:styleId="ListLabel13">
    <w:name w:val="ListLabel 13"/>
    <w:qFormat/>
    <w:rsid w:val="00FA318F"/>
    <w:rPr>
      <w:rFonts w:cs="OpenSymbol"/>
    </w:rPr>
  </w:style>
  <w:style w:type="character" w:customStyle="1" w:styleId="ListLabel14">
    <w:name w:val="ListLabel 14"/>
    <w:qFormat/>
    <w:rsid w:val="00FA318F"/>
    <w:rPr>
      <w:rFonts w:cs="OpenSymbol"/>
    </w:rPr>
  </w:style>
  <w:style w:type="character" w:customStyle="1" w:styleId="ListLabel15">
    <w:name w:val="ListLabel 15"/>
    <w:qFormat/>
    <w:rsid w:val="00FA318F"/>
    <w:rPr>
      <w:rFonts w:cs="OpenSymbol"/>
    </w:rPr>
  </w:style>
  <w:style w:type="character" w:customStyle="1" w:styleId="ListLabel16">
    <w:name w:val="ListLabel 16"/>
    <w:qFormat/>
    <w:rsid w:val="00FA318F"/>
    <w:rPr>
      <w:rFonts w:cs="OpenSymbol"/>
    </w:rPr>
  </w:style>
  <w:style w:type="character" w:customStyle="1" w:styleId="ListLabel17">
    <w:name w:val="ListLabel 17"/>
    <w:qFormat/>
    <w:rsid w:val="00FA318F"/>
    <w:rPr>
      <w:rFonts w:cs="OpenSymbol"/>
    </w:rPr>
  </w:style>
  <w:style w:type="character" w:customStyle="1" w:styleId="ListLabel18">
    <w:name w:val="ListLabel 18"/>
    <w:qFormat/>
    <w:rsid w:val="00FA318F"/>
    <w:rPr>
      <w:rFonts w:cs="OpenSymbol"/>
    </w:rPr>
  </w:style>
  <w:style w:type="character" w:customStyle="1" w:styleId="ListLabel19">
    <w:name w:val="ListLabel 19"/>
    <w:qFormat/>
    <w:rsid w:val="00FA318F"/>
    <w:rPr>
      <w:rFonts w:ascii="Times New Roman" w:hAnsi="Times New Roman" w:cs="OpenSymbol"/>
      <w:sz w:val="24"/>
    </w:rPr>
  </w:style>
  <w:style w:type="character" w:customStyle="1" w:styleId="ListLabel20">
    <w:name w:val="ListLabel 20"/>
    <w:qFormat/>
    <w:rsid w:val="00FA318F"/>
    <w:rPr>
      <w:rFonts w:cs="OpenSymbol"/>
    </w:rPr>
  </w:style>
  <w:style w:type="character" w:customStyle="1" w:styleId="ListLabel21">
    <w:name w:val="ListLabel 21"/>
    <w:qFormat/>
    <w:rsid w:val="00FA318F"/>
    <w:rPr>
      <w:rFonts w:cs="OpenSymbol"/>
    </w:rPr>
  </w:style>
  <w:style w:type="character" w:customStyle="1" w:styleId="ListLabel22">
    <w:name w:val="ListLabel 22"/>
    <w:qFormat/>
    <w:rsid w:val="00FA318F"/>
    <w:rPr>
      <w:rFonts w:cs="OpenSymbol"/>
    </w:rPr>
  </w:style>
  <w:style w:type="character" w:customStyle="1" w:styleId="ListLabel23">
    <w:name w:val="ListLabel 23"/>
    <w:qFormat/>
    <w:rsid w:val="00FA318F"/>
    <w:rPr>
      <w:rFonts w:cs="OpenSymbol"/>
    </w:rPr>
  </w:style>
  <w:style w:type="character" w:customStyle="1" w:styleId="ListLabel24">
    <w:name w:val="ListLabel 24"/>
    <w:qFormat/>
    <w:rsid w:val="00FA318F"/>
    <w:rPr>
      <w:rFonts w:cs="OpenSymbol"/>
    </w:rPr>
  </w:style>
  <w:style w:type="character" w:customStyle="1" w:styleId="ListLabel25">
    <w:name w:val="ListLabel 25"/>
    <w:qFormat/>
    <w:rsid w:val="00FA318F"/>
    <w:rPr>
      <w:rFonts w:cs="OpenSymbol"/>
    </w:rPr>
  </w:style>
  <w:style w:type="character" w:customStyle="1" w:styleId="ListLabel26">
    <w:name w:val="ListLabel 26"/>
    <w:qFormat/>
    <w:rsid w:val="00FA318F"/>
    <w:rPr>
      <w:rFonts w:cs="OpenSymbol"/>
    </w:rPr>
  </w:style>
  <w:style w:type="character" w:customStyle="1" w:styleId="ListLabel27">
    <w:name w:val="ListLabel 27"/>
    <w:qFormat/>
    <w:rsid w:val="00FA318F"/>
    <w:rPr>
      <w:rFonts w:cs="OpenSymbol"/>
    </w:rPr>
  </w:style>
  <w:style w:type="character" w:customStyle="1" w:styleId="ListLabel28">
    <w:name w:val="ListLabel 28"/>
    <w:qFormat/>
    <w:rsid w:val="00FA318F"/>
    <w:rPr>
      <w:rFonts w:ascii="Times New Roman" w:hAnsi="Times New Roman" w:cs="OpenSymbol"/>
      <w:sz w:val="24"/>
    </w:rPr>
  </w:style>
  <w:style w:type="character" w:customStyle="1" w:styleId="ListLabel29">
    <w:name w:val="ListLabel 29"/>
    <w:qFormat/>
    <w:rsid w:val="00FA318F"/>
    <w:rPr>
      <w:rFonts w:cs="OpenSymbol"/>
    </w:rPr>
  </w:style>
  <w:style w:type="character" w:customStyle="1" w:styleId="ListLabel30">
    <w:name w:val="ListLabel 30"/>
    <w:qFormat/>
    <w:rsid w:val="00FA318F"/>
    <w:rPr>
      <w:rFonts w:cs="OpenSymbol"/>
    </w:rPr>
  </w:style>
  <w:style w:type="character" w:customStyle="1" w:styleId="ListLabel31">
    <w:name w:val="ListLabel 31"/>
    <w:qFormat/>
    <w:rsid w:val="00FA318F"/>
    <w:rPr>
      <w:rFonts w:cs="OpenSymbol"/>
    </w:rPr>
  </w:style>
  <w:style w:type="character" w:customStyle="1" w:styleId="ListLabel32">
    <w:name w:val="ListLabel 32"/>
    <w:qFormat/>
    <w:rsid w:val="00FA318F"/>
    <w:rPr>
      <w:rFonts w:cs="OpenSymbol"/>
    </w:rPr>
  </w:style>
  <w:style w:type="character" w:customStyle="1" w:styleId="ListLabel33">
    <w:name w:val="ListLabel 33"/>
    <w:qFormat/>
    <w:rsid w:val="00FA318F"/>
    <w:rPr>
      <w:rFonts w:cs="OpenSymbol"/>
    </w:rPr>
  </w:style>
  <w:style w:type="character" w:customStyle="1" w:styleId="ListLabel34">
    <w:name w:val="ListLabel 34"/>
    <w:qFormat/>
    <w:rsid w:val="00FA318F"/>
    <w:rPr>
      <w:rFonts w:cs="OpenSymbol"/>
    </w:rPr>
  </w:style>
  <w:style w:type="character" w:customStyle="1" w:styleId="ListLabel35">
    <w:name w:val="ListLabel 35"/>
    <w:qFormat/>
    <w:rsid w:val="00FA318F"/>
    <w:rPr>
      <w:rFonts w:cs="OpenSymbol"/>
    </w:rPr>
  </w:style>
  <w:style w:type="character" w:customStyle="1" w:styleId="ListLabel36">
    <w:name w:val="ListLabel 36"/>
    <w:qFormat/>
    <w:rsid w:val="00FA318F"/>
    <w:rPr>
      <w:rFonts w:cs="OpenSymbol"/>
    </w:rPr>
  </w:style>
  <w:style w:type="character" w:customStyle="1" w:styleId="ListLabel37">
    <w:name w:val="ListLabel 37"/>
    <w:qFormat/>
    <w:rsid w:val="00FA318F"/>
    <w:rPr>
      <w:rFonts w:ascii="Times New Roman" w:hAnsi="Times New Roman" w:cs="OpenSymbol"/>
      <w:sz w:val="24"/>
    </w:rPr>
  </w:style>
  <w:style w:type="character" w:customStyle="1" w:styleId="ListLabel38">
    <w:name w:val="ListLabel 38"/>
    <w:qFormat/>
    <w:rsid w:val="00FA318F"/>
    <w:rPr>
      <w:rFonts w:cs="OpenSymbol"/>
    </w:rPr>
  </w:style>
  <w:style w:type="character" w:customStyle="1" w:styleId="ListLabel39">
    <w:name w:val="ListLabel 39"/>
    <w:qFormat/>
    <w:rsid w:val="00FA318F"/>
    <w:rPr>
      <w:rFonts w:cs="OpenSymbol"/>
    </w:rPr>
  </w:style>
  <w:style w:type="character" w:customStyle="1" w:styleId="ListLabel40">
    <w:name w:val="ListLabel 40"/>
    <w:qFormat/>
    <w:rsid w:val="00FA318F"/>
    <w:rPr>
      <w:rFonts w:cs="OpenSymbol"/>
    </w:rPr>
  </w:style>
  <w:style w:type="character" w:customStyle="1" w:styleId="ListLabel41">
    <w:name w:val="ListLabel 41"/>
    <w:qFormat/>
    <w:rsid w:val="00FA318F"/>
    <w:rPr>
      <w:rFonts w:cs="OpenSymbol"/>
    </w:rPr>
  </w:style>
  <w:style w:type="character" w:customStyle="1" w:styleId="ListLabel42">
    <w:name w:val="ListLabel 42"/>
    <w:qFormat/>
    <w:rsid w:val="00FA318F"/>
    <w:rPr>
      <w:rFonts w:cs="OpenSymbol"/>
    </w:rPr>
  </w:style>
  <w:style w:type="character" w:customStyle="1" w:styleId="ListLabel43">
    <w:name w:val="ListLabel 43"/>
    <w:qFormat/>
    <w:rsid w:val="00FA318F"/>
    <w:rPr>
      <w:rFonts w:cs="OpenSymbol"/>
    </w:rPr>
  </w:style>
  <w:style w:type="character" w:customStyle="1" w:styleId="ListLabel44">
    <w:name w:val="ListLabel 44"/>
    <w:qFormat/>
    <w:rsid w:val="00FA318F"/>
    <w:rPr>
      <w:rFonts w:cs="OpenSymbol"/>
    </w:rPr>
  </w:style>
  <w:style w:type="character" w:customStyle="1" w:styleId="ListLabel45">
    <w:name w:val="ListLabel 45"/>
    <w:qFormat/>
    <w:rsid w:val="00FA318F"/>
    <w:rPr>
      <w:rFonts w:cs="OpenSymbol"/>
    </w:rPr>
  </w:style>
  <w:style w:type="character" w:customStyle="1" w:styleId="ListLabel46">
    <w:name w:val="ListLabel 46"/>
    <w:qFormat/>
    <w:rsid w:val="00FA318F"/>
    <w:rPr>
      <w:rFonts w:ascii="Times New Roman" w:hAnsi="Times New Roman" w:cs="OpenSymbol"/>
      <w:sz w:val="24"/>
    </w:rPr>
  </w:style>
  <w:style w:type="character" w:customStyle="1" w:styleId="ListLabel47">
    <w:name w:val="ListLabel 47"/>
    <w:qFormat/>
    <w:rsid w:val="00FA318F"/>
    <w:rPr>
      <w:rFonts w:cs="OpenSymbol"/>
    </w:rPr>
  </w:style>
  <w:style w:type="character" w:customStyle="1" w:styleId="ListLabel48">
    <w:name w:val="ListLabel 48"/>
    <w:qFormat/>
    <w:rsid w:val="00FA318F"/>
    <w:rPr>
      <w:rFonts w:cs="OpenSymbol"/>
    </w:rPr>
  </w:style>
  <w:style w:type="character" w:customStyle="1" w:styleId="ListLabel49">
    <w:name w:val="ListLabel 49"/>
    <w:qFormat/>
    <w:rsid w:val="00FA318F"/>
    <w:rPr>
      <w:rFonts w:cs="OpenSymbol"/>
    </w:rPr>
  </w:style>
  <w:style w:type="character" w:customStyle="1" w:styleId="ListLabel50">
    <w:name w:val="ListLabel 50"/>
    <w:qFormat/>
    <w:rsid w:val="00FA318F"/>
    <w:rPr>
      <w:rFonts w:cs="OpenSymbol"/>
    </w:rPr>
  </w:style>
  <w:style w:type="character" w:customStyle="1" w:styleId="ListLabel51">
    <w:name w:val="ListLabel 51"/>
    <w:qFormat/>
    <w:rsid w:val="00FA318F"/>
    <w:rPr>
      <w:rFonts w:cs="OpenSymbol"/>
    </w:rPr>
  </w:style>
  <w:style w:type="character" w:customStyle="1" w:styleId="ListLabel52">
    <w:name w:val="ListLabel 52"/>
    <w:qFormat/>
    <w:rsid w:val="00FA318F"/>
    <w:rPr>
      <w:rFonts w:cs="OpenSymbol"/>
    </w:rPr>
  </w:style>
  <w:style w:type="character" w:customStyle="1" w:styleId="ListLabel53">
    <w:name w:val="ListLabel 53"/>
    <w:qFormat/>
    <w:rsid w:val="00FA318F"/>
    <w:rPr>
      <w:rFonts w:cs="OpenSymbol"/>
    </w:rPr>
  </w:style>
  <w:style w:type="character" w:customStyle="1" w:styleId="ListLabel54">
    <w:name w:val="ListLabel 54"/>
    <w:qFormat/>
    <w:rsid w:val="00FA318F"/>
    <w:rPr>
      <w:rFonts w:cs="OpenSymbol"/>
    </w:rPr>
  </w:style>
  <w:style w:type="character" w:customStyle="1" w:styleId="ListLabel55">
    <w:name w:val="ListLabel 55"/>
    <w:qFormat/>
    <w:rsid w:val="00FA318F"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sid w:val="00FA318F"/>
    <w:rPr>
      <w:rFonts w:cs="OpenSymbol"/>
    </w:rPr>
  </w:style>
  <w:style w:type="character" w:customStyle="1" w:styleId="ListLabel57">
    <w:name w:val="ListLabel 57"/>
    <w:qFormat/>
    <w:rsid w:val="00FA318F"/>
    <w:rPr>
      <w:rFonts w:cs="OpenSymbol"/>
    </w:rPr>
  </w:style>
  <w:style w:type="character" w:customStyle="1" w:styleId="ListLabel58">
    <w:name w:val="ListLabel 58"/>
    <w:qFormat/>
    <w:rsid w:val="00FA318F"/>
    <w:rPr>
      <w:rFonts w:cs="OpenSymbol"/>
    </w:rPr>
  </w:style>
  <w:style w:type="character" w:customStyle="1" w:styleId="ListLabel59">
    <w:name w:val="ListLabel 59"/>
    <w:qFormat/>
    <w:rsid w:val="00FA318F"/>
    <w:rPr>
      <w:rFonts w:cs="OpenSymbol"/>
    </w:rPr>
  </w:style>
  <w:style w:type="character" w:customStyle="1" w:styleId="ListLabel60">
    <w:name w:val="ListLabel 60"/>
    <w:qFormat/>
    <w:rsid w:val="00FA318F"/>
    <w:rPr>
      <w:rFonts w:cs="OpenSymbol"/>
    </w:rPr>
  </w:style>
  <w:style w:type="character" w:customStyle="1" w:styleId="ListLabel61">
    <w:name w:val="ListLabel 61"/>
    <w:qFormat/>
    <w:rsid w:val="00FA318F"/>
    <w:rPr>
      <w:rFonts w:cs="OpenSymbol"/>
    </w:rPr>
  </w:style>
  <w:style w:type="character" w:customStyle="1" w:styleId="ListLabel62">
    <w:name w:val="ListLabel 62"/>
    <w:qFormat/>
    <w:rsid w:val="00FA318F"/>
    <w:rPr>
      <w:rFonts w:cs="OpenSymbol"/>
    </w:rPr>
  </w:style>
  <w:style w:type="character" w:customStyle="1" w:styleId="ListLabel63">
    <w:name w:val="ListLabel 63"/>
    <w:qFormat/>
    <w:rsid w:val="00FA318F"/>
    <w:rPr>
      <w:rFonts w:cs="OpenSymbol"/>
    </w:rPr>
  </w:style>
  <w:style w:type="character" w:customStyle="1" w:styleId="ListLabel64">
    <w:name w:val="ListLabel 64"/>
    <w:qFormat/>
    <w:rsid w:val="00FA318F"/>
    <w:rPr>
      <w:rFonts w:ascii="Times New Roman" w:hAnsi="Times New Roman" w:cs="OpenSymbol"/>
      <w:sz w:val="24"/>
    </w:rPr>
  </w:style>
  <w:style w:type="character" w:customStyle="1" w:styleId="ListLabel65">
    <w:name w:val="ListLabel 65"/>
    <w:qFormat/>
    <w:rsid w:val="00FA318F"/>
    <w:rPr>
      <w:rFonts w:cs="OpenSymbol"/>
    </w:rPr>
  </w:style>
  <w:style w:type="character" w:customStyle="1" w:styleId="ListLabel66">
    <w:name w:val="ListLabel 66"/>
    <w:qFormat/>
    <w:rsid w:val="00FA318F"/>
    <w:rPr>
      <w:rFonts w:cs="OpenSymbol"/>
    </w:rPr>
  </w:style>
  <w:style w:type="character" w:customStyle="1" w:styleId="ListLabel67">
    <w:name w:val="ListLabel 67"/>
    <w:qFormat/>
    <w:rsid w:val="00FA318F"/>
    <w:rPr>
      <w:rFonts w:cs="OpenSymbol"/>
    </w:rPr>
  </w:style>
  <w:style w:type="character" w:customStyle="1" w:styleId="ListLabel68">
    <w:name w:val="ListLabel 68"/>
    <w:qFormat/>
    <w:rsid w:val="00FA318F"/>
    <w:rPr>
      <w:rFonts w:cs="OpenSymbol"/>
    </w:rPr>
  </w:style>
  <w:style w:type="character" w:customStyle="1" w:styleId="ListLabel69">
    <w:name w:val="ListLabel 69"/>
    <w:qFormat/>
    <w:rsid w:val="00FA318F"/>
    <w:rPr>
      <w:rFonts w:cs="OpenSymbol"/>
    </w:rPr>
  </w:style>
  <w:style w:type="character" w:customStyle="1" w:styleId="ListLabel70">
    <w:name w:val="ListLabel 70"/>
    <w:qFormat/>
    <w:rsid w:val="00FA318F"/>
    <w:rPr>
      <w:rFonts w:cs="OpenSymbol"/>
    </w:rPr>
  </w:style>
  <w:style w:type="character" w:customStyle="1" w:styleId="ListLabel71">
    <w:name w:val="ListLabel 71"/>
    <w:qFormat/>
    <w:rsid w:val="00FA318F"/>
    <w:rPr>
      <w:rFonts w:cs="OpenSymbol"/>
    </w:rPr>
  </w:style>
  <w:style w:type="character" w:customStyle="1" w:styleId="ListLabel72">
    <w:name w:val="ListLabel 72"/>
    <w:qFormat/>
    <w:rsid w:val="00FA318F"/>
    <w:rPr>
      <w:rFonts w:cs="OpenSymbol"/>
    </w:rPr>
  </w:style>
  <w:style w:type="character" w:customStyle="1" w:styleId="ListLabel73">
    <w:name w:val="ListLabel 73"/>
    <w:qFormat/>
    <w:rsid w:val="00FA318F"/>
    <w:rPr>
      <w:rFonts w:ascii="Times New Roman" w:hAnsi="Times New Roman" w:cs="OpenSymbol"/>
      <w:sz w:val="24"/>
    </w:rPr>
  </w:style>
  <w:style w:type="character" w:customStyle="1" w:styleId="ListLabel74">
    <w:name w:val="ListLabel 74"/>
    <w:qFormat/>
    <w:rsid w:val="00FA318F"/>
    <w:rPr>
      <w:rFonts w:cs="OpenSymbol"/>
    </w:rPr>
  </w:style>
  <w:style w:type="character" w:customStyle="1" w:styleId="ListLabel75">
    <w:name w:val="ListLabel 75"/>
    <w:qFormat/>
    <w:rsid w:val="00FA318F"/>
    <w:rPr>
      <w:rFonts w:cs="OpenSymbol"/>
    </w:rPr>
  </w:style>
  <w:style w:type="character" w:customStyle="1" w:styleId="ListLabel76">
    <w:name w:val="ListLabel 76"/>
    <w:qFormat/>
    <w:rsid w:val="00FA318F"/>
    <w:rPr>
      <w:rFonts w:cs="OpenSymbol"/>
    </w:rPr>
  </w:style>
  <w:style w:type="character" w:customStyle="1" w:styleId="ListLabel77">
    <w:name w:val="ListLabel 77"/>
    <w:qFormat/>
    <w:rsid w:val="00FA318F"/>
    <w:rPr>
      <w:rFonts w:cs="OpenSymbol"/>
    </w:rPr>
  </w:style>
  <w:style w:type="character" w:customStyle="1" w:styleId="ListLabel78">
    <w:name w:val="ListLabel 78"/>
    <w:qFormat/>
    <w:rsid w:val="00FA318F"/>
    <w:rPr>
      <w:rFonts w:cs="OpenSymbol"/>
    </w:rPr>
  </w:style>
  <w:style w:type="character" w:customStyle="1" w:styleId="ListLabel79">
    <w:name w:val="ListLabel 79"/>
    <w:qFormat/>
    <w:rsid w:val="00FA318F"/>
    <w:rPr>
      <w:rFonts w:cs="OpenSymbol"/>
    </w:rPr>
  </w:style>
  <w:style w:type="character" w:customStyle="1" w:styleId="ListLabel80">
    <w:name w:val="ListLabel 80"/>
    <w:qFormat/>
    <w:rsid w:val="00FA318F"/>
    <w:rPr>
      <w:rFonts w:cs="OpenSymbol"/>
    </w:rPr>
  </w:style>
  <w:style w:type="character" w:customStyle="1" w:styleId="ListLabel81">
    <w:name w:val="ListLabel 81"/>
    <w:qFormat/>
    <w:rsid w:val="00FA318F"/>
    <w:rPr>
      <w:rFonts w:cs="OpenSymbol"/>
    </w:rPr>
  </w:style>
  <w:style w:type="character" w:customStyle="1" w:styleId="ListLabel82">
    <w:name w:val="ListLabel 82"/>
    <w:qFormat/>
    <w:rsid w:val="00FA318F"/>
    <w:rPr>
      <w:rFonts w:ascii="Times New Roman" w:hAnsi="Times New Roman" w:cs="OpenSymbol"/>
      <w:sz w:val="24"/>
    </w:rPr>
  </w:style>
  <w:style w:type="character" w:customStyle="1" w:styleId="ListLabel83">
    <w:name w:val="ListLabel 83"/>
    <w:qFormat/>
    <w:rsid w:val="00FA318F"/>
    <w:rPr>
      <w:rFonts w:cs="OpenSymbol"/>
    </w:rPr>
  </w:style>
  <w:style w:type="character" w:customStyle="1" w:styleId="ListLabel84">
    <w:name w:val="ListLabel 84"/>
    <w:qFormat/>
    <w:rsid w:val="00FA318F"/>
    <w:rPr>
      <w:rFonts w:cs="OpenSymbol"/>
    </w:rPr>
  </w:style>
  <w:style w:type="character" w:customStyle="1" w:styleId="ListLabel85">
    <w:name w:val="ListLabel 85"/>
    <w:qFormat/>
    <w:rsid w:val="00FA318F"/>
    <w:rPr>
      <w:rFonts w:cs="OpenSymbol"/>
    </w:rPr>
  </w:style>
  <w:style w:type="character" w:customStyle="1" w:styleId="ListLabel86">
    <w:name w:val="ListLabel 86"/>
    <w:qFormat/>
    <w:rsid w:val="00FA318F"/>
    <w:rPr>
      <w:rFonts w:cs="OpenSymbol"/>
    </w:rPr>
  </w:style>
  <w:style w:type="character" w:customStyle="1" w:styleId="ListLabel87">
    <w:name w:val="ListLabel 87"/>
    <w:qFormat/>
    <w:rsid w:val="00FA318F"/>
    <w:rPr>
      <w:rFonts w:cs="OpenSymbol"/>
    </w:rPr>
  </w:style>
  <w:style w:type="character" w:customStyle="1" w:styleId="ListLabel88">
    <w:name w:val="ListLabel 88"/>
    <w:qFormat/>
    <w:rsid w:val="00FA318F"/>
    <w:rPr>
      <w:rFonts w:cs="OpenSymbol"/>
    </w:rPr>
  </w:style>
  <w:style w:type="character" w:customStyle="1" w:styleId="ListLabel89">
    <w:name w:val="ListLabel 89"/>
    <w:qFormat/>
    <w:rsid w:val="00FA318F"/>
    <w:rPr>
      <w:rFonts w:cs="OpenSymbol"/>
    </w:rPr>
  </w:style>
  <w:style w:type="character" w:customStyle="1" w:styleId="ListLabel90">
    <w:name w:val="ListLabel 90"/>
    <w:qFormat/>
    <w:rsid w:val="00FA318F"/>
    <w:rPr>
      <w:rFonts w:cs="OpenSymbol"/>
    </w:rPr>
  </w:style>
  <w:style w:type="character" w:customStyle="1" w:styleId="ListLabel91">
    <w:name w:val="ListLabel 91"/>
    <w:qFormat/>
    <w:rsid w:val="00FA318F"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sid w:val="00FA318F"/>
    <w:rPr>
      <w:rFonts w:cs="OpenSymbol"/>
    </w:rPr>
  </w:style>
  <w:style w:type="character" w:customStyle="1" w:styleId="ListLabel93">
    <w:name w:val="ListLabel 93"/>
    <w:qFormat/>
    <w:rsid w:val="00FA318F"/>
    <w:rPr>
      <w:rFonts w:cs="OpenSymbol"/>
    </w:rPr>
  </w:style>
  <w:style w:type="character" w:customStyle="1" w:styleId="ListLabel94">
    <w:name w:val="ListLabel 94"/>
    <w:qFormat/>
    <w:rsid w:val="00FA318F"/>
    <w:rPr>
      <w:rFonts w:cs="OpenSymbol"/>
    </w:rPr>
  </w:style>
  <w:style w:type="character" w:customStyle="1" w:styleId="ListLabel95">
    <w:name w:val="ListLabel 95"/>
    <w:qFormat/>
    <w:rsid w:val="00FA318F"/>
    <w:rPr>
      <w:rFonts w:cs="OpenSymbol"/>
    </w:rPr>
  </w:style>
  <w:style w:type="character" w:customStyle="1" w:styleId="ListLabel96">
    <w:name w:val="ListLabel 96"/>
    <w:qFormat/>
    <w:rsid w:val="00FA318F"/>
    <w:rPr>
      <w:rFonts w:cs="OpenSymbol"/>
    </w:rPr>
  </w:style>
  <w:style w:type="character" w:customStyle="1" w:styleId="ListLabel97">
    <w:name w:val="ListLabel 97"/>
    <w:qFormat/>
    <w:rsid w:val="00FA318F"/>
    <w:rPr>
      <w:rFonts w:cs="OpenSymbol"/>
    </w:rPr>
  </w:style>
  <w:style w:type="character" w:customStyle="1" w:styleId="ListLabel98">
    <w:name w:val="ListLabel 98"/>
    <w:qFormat/>
    <w:rsid w:val="00FA318F"/>
    <w:rPr>
      <w:rFonts w:cs="OpenSymbol"/>
    </w:rPr>
  </w:style>
  <w:style w:type="character" w:customStyle="1" w:styleId="ListLabel99">
    <w:name w:val="ListLabel 99"/>
    <w:qFormat/>
    <w:rsid w:val="00FA318F"/>
    <w:rPr>
      <w:rFonts w:cs="OpenSymbol"/>
    </w:rPr>
  </w:style>
  <w:style w:type="paragraph" w:customStyle="1" w:styleId="a5">
    <w:name w:val="Заголовок"/>
    <w:basedOn w:val="a"/>
    <w:next w:val="a6"/>
    <w:qFormat/>
    <w:rsid w:val="00FA31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A318F"/>
    <w:pPr>
      <w:spacing w:after="140" w:line="288" w:lineRule="auto"/>
    </w:pPr>
  </w:style>
  <w:style w:type="paragraph" w:styleId="a7">
    <w:name w:val="List"/>
    <w:basedOn w:val="a6"/>
    <w:rsid w:val="00FA318F"/>
    <w:rPr>
      <w:rFonts w:cs="Mangal"/>
    </w:rPr>
  </w:style>
  <w:style w:type="paragraph" w:customStyle="1" w:styleId="Caption">
    <w:name w:val="Caption"/>
    <w:basedOn w:val="a"/>
    <w:qFormat/>
    <w:rsid w:val="00FA31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A318F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F28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A318F"/>
    <w:pPr>
      <w:suppressAutoHyphens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ConsPlusTitle">
    <w:name w:val="ConsPlusTitle"/>
    <w:qFormat/>
    <w:rsid w:val="00FA318F"/>
    <w:pPr>
      <w:suppressAutoHyphens/>
    </w:pPr>
    <w:rPr>
      <w:rFonts w:ascii="Arial" w:eastAsia="Courier New" w:hAnsi="Arial" w:cs="Liberation Serif"/>
      <w:b/>
      <w:color w:val="000000"/>
      <w:sz w:val="16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3232</Words>
  <Characters>18423</Characters>
  <Application>Microsoft Office Word</Application>
  <DocSecurity>0</DocSecurity>
  <Lines>153</Lines>
  <Paragraphs>43</Paragraphs>
  <ScaleCrop>false</ScaleCrop>
  <Company/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96</cp:revision>
  <dcterms:created xsi:type="dcterms:W3CDTF">2014-03-25T18:57:00Z</dcterms:created>
  <dcterms:modified xsi:type="dcterms:W3CDTF">2018-06-05T11:14:00Z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