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spacing w:lineRule="auto" w:line="240" w:before="0" w:after="0"/>
        <w:ind w:left="0" w:right="0" w:firstLine="540"/>
        <w:jc w:val="center"/>
        <w:rPr/>
      </w:pPr>
      <w:r>
        <w:rPr>
          <w:rStyle w:val="Strong"/>
          <w:rFonts w:cs="Arial" w:ascii="Times New Roman" w:hAnsi="Times New Roman"/>
          <w:b/>
          <w:bCs/>
          <w:i w:val="false"/>
          <w:iCs w:val="false"/>
          <w:color w:val="auto"/>
          <w:sz w:val="24"/>
          <w:szCs w:val="24"/>
          <w:u w:val="none"/>
          <w:lang w:val="ru-RU"/>
        </w:rPr>
        <w:t>Лица, участвующие в деле: понятие, состав, процессуальные права и обязанности.</w:t>
      </w:r>
    </w:p>
    <w:p>
      <w:pPr>
        <w:pStyle w:val="ConsPlusNormal"/>
        <w:spacing w:lineRule="auto" w:line="240" w:before="0" w:after="0"/>
        <w:ind w:left="0" w:firstLine="540"/>
        <w:jc w:val="both"/>
        <w:rPr>
          <w:rFonts w:ascii="Times New Roman" w:hAnsi="Times New Roman"/>
          <w:color w:val="auto"/>
          <w:sz w:val="24"/>
          <w:szCs w:val="24"/>
        </w:rPr>
      </w:pPr>
      <w:r>
        <w:rPr>
          <w:rFonts w:ascii="Times New Roman" w:hAnsi="Times New Roman"/>
          <w:color w:val="auto"/>
          <w:sz w:val="24"/>
          <w:szCs w:val="24"/>
        </w:rPr>
      </w:r>
    </w:p>
    <w:p>
      <w:pPr>
        <w:pStyle w:val="ConsPlusNormal"/>
        <w:spacing w:lineRule="auto" w:line="240" w:before="0" w:after="0"/>
        <w:ind w:left="0" w:firstLine="540"/>
        <w:jc w:val="both"/>
        <w:rPr>
          <w:rFonts w:ascii="Times New Roman" w:hAnsi="Times New Roman"/>
          <w:color w:val="auto"/>
          <w:sz w:val="24"/>
          <w:szCs w:val="24"/>
        </w:rPr>
      </w:pPr>
      <w:r>
        <w:rPr>
          <w:rFonts w:ascii="Times New Roman" w:hAnsi="Times New Roman"/>
          <w:color w:val="auto"/>
          <w:sz w:val="24"/>
          <w:szCs w:val="24"/>
        </w:rPr>
        <w:tab/>
        <w:t xml:space="preserve">Лицами, участвующими в деле, являются стороны, третьи лица, прокурор, лица, обращающиеся в суд за защитой прав, свобод и законных интересов других лиц или вступающие в процесс в целях дачи заключения по основаниям, предусмотренным </w:t>
      </w:r>
      <w:r>
        <w:rPr>
          <w:rFonts w:ascii="Times New Roman" w:hAnsi="Times New Roman"/>
          <w:color w:val="auto"/>
          <w:sz w:val="24"/>
          <w:szCs w:val="24"/>
        </w:rPr>
        <w:t>ст. 4</w:t>
      </w:r>
      <w:r>
        <w:rPr>
          <w:rFonts w:ascii="Times New Roman" w:hAnsi="Times New Roman"/>
          <w:color w:val="auto"/>
          <w:sz w:val="24"/>
          <w:szCs w:val="24"/>
        </w:rPr>
        <w:t xml:space="preserve">, </w:t>
      </w:r>
      <w:r>
        <w:rPr>
          <w:rFonts w:ascii="Times New Roman" w:hAnsi="Times New Roman"/>
          <w:color w:val="auto"/>
          <w:sz w:val="24"/>
          <w:szCs w:val="24"/>
        </w:rPr>
        <w:t>46</w:t>
      </w:r>
      <w:r>
        <w:rPr>
          <w:rFonts w:ascii="Times New Roman" w:hAnsi="Times New Roman"/>
          <w:color w:val="auto"/>
          <w:sz w:val="24"/>
          <w:szCs w:val="24"/>
        </w:rPr>
        <w:t xml:space="preserve"> и </w:t>
      </w:r>
      <w:r>
        <w:rPr>
          <w:rFonts w:ascii="Times New Roman" w:hAnsi="Times New Roman"/>
          <w:color w:val="auto"/>
          <w:sz w:val="24"/>
          <w:szCs w:val="24"/>
        </w:rPr>
        <w:t>47</w:t>
      </w:r>
      <w:r>
        <w:rPr>
          <w:rFonts w:ascii="Times New Roman" w:hAnsi="Times New Roman"/>
          <w:color w:val="auto"/>
          <w:sz w:val="24"/>
          <w:szCs w:val="24"/>
        </w:rPr>
        <w:t xml:space="preserve"> ГПК РФ, заявители и другие заинтересованные лица по делам особого производства.</w:t>
      </w:r>
    </w:p>
    <w:p>
      <w:pPr>
        <w:pStyle w:val="ConsPlusNormal"/>
        <w:spacing w:lineRule="auto" w:line="240" w:before="0" w:after="0"/>
        <w:ind w:left="0" w:firstLine="540"/>
        <w:jc w:val="both"/>
        <w:rPr>
          <w:rFonts w:ascii="Times New Roman" w:hAnsi="Times New Roman"/>
          <w:color w:val="auto"/>
          <w:sz w:val="24"/>
          <w:szCs w:val="24"/>
        </w:rPr>
      </w:pPr>
      <w:r>
        <w:rPr>
          <w:rFonts w:ascii="Times New Roman" w:hAnsi="Times New Roman"/>
          <w:color w:val="auto"/>
          <w:sz w:val="24"/>
          <w:szCs w:val="24"/>
        </w:rPr>
        <w:tab/>
        <w:t>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копии судебных постановлений, в том числе получать с использованием информационно-телекоммуникационной сети "Интернет" копии судебных постановлений, выполненных в форме электронных документов, а также извещения, вызовы и иные документы (их копии) в электронном виде;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w:t>
        <w:tab/>
        <w:tab/>
        <w:tab/>
        <w:tab/>
        <w:tab/>
        <w:t>Лица, участвующие в деле, вправе представлять в суд документы как на бумажном носителе, так 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заполнять форму, размещенную на официальном сайте суда в информационно-телекоммуникационной сети "Интернет".</w:t>
        <w:tab/>
        <w:tab/>
        <w:tab/>
        <w:tab/>
        <w:tab/>
        <w:t>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tab/>
        <w:tab/>
        <w:tab/>
        <w:tab/>
        <w:tab/>
        <w:tab/>
        <w:tab/>
        <w:t>Лица, участвующие в деле, несут процессуальные обязанности, установленные ГПК РФ,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pPr>
        <w:pStyle w:val="ConsPlusNormal"/>
        <w:spacing w:lineRule="auto" w:line="240" w:before="0" w:after="0"/>
        <w:ind w:left="0" w:firstLine="540"/>
        <w:jc w:val="both"/>
        <w:rPr>
          <w:rFonts w:ascii="Times New Roman" w:hAnsi="Times New Roman"/>
          <w:color w:val="auto"/>
          <w:sz w:val="24"/>
          <w:szCs w:val="24"/>
        </w:rPr>
      </w:pPr>
      <w:r>
        <w:rPr>
          <w:rFonts w:ascii="Times New Roman" w:hAnsi="Times New Roman"/>
          <w:color w:val="auto"/>
          <w:sz w:val="24"/>
          <w:szCs w:val="24"/>
        </w:rPr>
        <w:tab/>
        <w:t>Гражданская процессуальная правоспособность признается в равной мере за всеми гражданами и организациями, обладающими согласно законодательству Российской Федерации правом на судебную защиту прав, свобод и законных интересов.</w:t>
      </w:r>
    </w:p>
    <w:p>
      <w:pPr>
        <w:pStyle w:val="ConsPlusNormal"/>
        <w:spacing w:lineRule="auto" w:line="240" w:before="0" w:after="0"/>
        <w:ind w:left="0" w:firstLine="540"/>
        <w:jc w:val="both"/>
        <w:rPr>
          <w:rFonts w:ascii="Times New Roman" w:hAnsi="Times New Roman"/>
          <w:color w:val="auto"/>
          <w:sz w:val="24"/>
          <w:szCs w:val="24"/>
        </w:rPr>
      </w:pPr>
      <w:r>
        <w:rPr>
          <w:rFonts w:ascii="Times New Roman" w:hAnsi="Times New Roman"/>
          <w:color w:val="auto"/>
          <w:sz w:val="24"/>
          <w:szCs w:val="24"/>
        </w:rPr>
        <w:tab/>
        <w:t>Способность своими действиями осуществлять процессуальные права, выполнять процессуальные обязанности и поручать ведение дела в суде представителю (гражданская процессуальная дееспособность) принадлежит в полном объеме гражданам, достигшим возраста восемнадцати лет, и организациям.</w:t>
        <w:tab/>
        <w:tab/>
        <w:tab/>
        <w:tab/>
        <w:tab/>
        <w:tab/>
        <w:t>Несовершеннолетний может лично осуществлять свои процессуальные права и выполнять процессуальные обязанности в суде со времени вступления в брак или объявления его полностью дееспособным (эмансипации).</w:t>
        <w:tab/>
        <w:tab/>
        <w:tab/>
        <w:tab/>
        <w:tab/>
        <w:t>Права, свободы и законные интересы несовершеннолетних в возрасте от четырнадцати до восемнадцати лет, а также граждан, ограниченных в дееспособности, защищают в процессе их законные представители. Однако суд обязан привлекать к участию в таких делах самих несовершеннолетних, а также граждан, ограниченных в дееспособности.</w:t>
        <w:tab/>
        <w:tab/>
        <w:tab/>
        <w:tab/>
        <w:tab/>
        <w:tab/>
        <w:tab/>
        <w:tab/>
        <w:tab/>
        <w:tab/>
        <w:tab/>
        <w:t>В случаях, предусмотренных федеральным законом, по делам, возникающим из гражданских, семейных, трудовых и иных правоотношений, несовершеннолетние в возрасте от четырнадцати до восемнадцати лет вправе лично защищать в суде свои права, свободы и законные интересы. Однако суд вправе привлечь к участию в таких делах законных представителей несовершеннолетних.</w:t>
        <w:tab/>
        <w:tab/>
        <w:tab/>
        <w:tab/>
        <w:tab/>
        <w:tab/>
        <w:tab/>
        <w:t>Права, свободы и законные интересы несовершеннолетних, не достигших возраста четырнадцати лет, а также граждан, признанных недееспособными, если иное не предусмотрено ГПК РФ, защищают в процессе их законные представители - родители, усыновители, опекуны, попечители или иные лица, которым это право предоставлено федеральным законом. Однако суд вправе привлечь к участию в таких делах граждан, признанных недееспособными.</w:t>
      </w:r>
    </w:p>
    <w:p>
      <w:pPr>
        <w:pStyle w:val="ConsPlusNormal"/>
        <w:spacing w:lineRule="auto" w:line="240" w:before="0" w:after="0"/>
        <w:ind w:left="0" w:firstLine="540"/>
        <w:jc w:val="both"/>
        <w:rPr/>
      </w:pPr>
      <w:r>
        <w:rPr>
          <w:rFonts w:ascii="Times New Roman" w:hAnsi="Times New Roman"/>
          <w:color w:val="auto"/>
          <w:sz w:val="24"/>
          <w:szCs w:val="24"/>
        </w:rPr>
        <w:tab/>
        <w:t>Сторонами в гражданском судопроизводстве являются истец и ответчик.</w:t>
        <w:tab/>
        <w:tab/>
        <w:tab/>
        <w:t>Лицо, в интересах которого дело начато по заявлению лиц, обращающихся в суд за защитой прав, свобод и законных интересов других лиц, извещается судом о возникшем процессе и участвует в нем в качестве истца.</w:t>
      </w:r>
      <w:r>
        <w:rPr>
          <w:rStyle w:val="Strong"/>
          <w:rFonts w:cs="Arial" w:ascii="Times New Roman" w:hAnsi="Times New Roman"/>
          <w:b w:val="false"/>
          <w:bCs w:val="false"/>
          <w:i w:val="false"/>
          <w:iCs w:val="false"/>
          <w:color w:val="auto"/>
          <w:sz w:val="24"/>
          <w:szCs w:val="24"/>
          <w:u w:val="none"/>
          <w:lang w:val="ru-RU"/>
        </w:rPr>
        <w:tab/>
        <w:tab/>
        <w:tab/>
        <w:tab/>
        <w:tab/>
        <w:tab/>
        <w:t>Стороны пользуются равными процессуальными правами и несут равные процессуальные обязанности.</w:t>
      </w:r>
    </w:p>
    <w:p>
      <w:pPr>
        <w:pStyle w:val="ConsPlusNormal"/>
        <w:spacing w:lineRule="auto" w:line="240" w:before="0" w:after="0"/>
        <w:ind w:left="0" w:firstLine="540"/>
        <w:jc w:val="both"/>
        <w:rPr>
          <w:rFonts w:ascii="Times New Roman" w:hAnsi="Times New Roman"/>
          <w:color w:val="auto"/>
          <w:sz w:val="24"/>
          <w:szCs w:val="24"/>
        </w:rPr>
      </w:pPr>
      <w:r>
        <w:rPr>
          <w:rFonts w:ascii="Times New Roman" w:hAnsi="Times New Roman"/>
          <w:color w:val="auto"/>
          <w:sz w:val="24"/>
          <w:szCs w:val="24"/>
        </w:rPr>
        <w:t>Иск может быть предъявлен в суд совместно несколькими истцами или к нескольким ответчикам (процессуальное соучастие).</w:t>
        <w:tab/>
        <w:tab/>
        <w:tab/>
        <w:tab/>
        <w:tab/>
        <w:tab/>
        <w:t>Процессуальное соучастие допускается, если:</w:t>
        <w:tab/>
        <w:tab/>
        <w:tab/>
        <w:tab/>
        <w:tab/>
        <w:tab/>
        <w:t>1) предметом спора являются общие права или обязанности нескольких истцов или ответчиков;</w:t>
        <w:tab/>
        <w:tab/>
        <w:tab/>
        <w:tab/>
        <w:tab/>
        <w:tab/>
        <w:tab/>
        <w:tab/>
        <w:tab/>
        <w:tab/>
        <w:tab/>
        <w:tab/>
        <w:t>2) права и обязанности нескольких истцов или ответчиков имеют одно основание;</w:t>
        <w:tab/>
        <w:tab/>
        <w:t>3) предметом спора являются однородные права и обязанности.</w:t>
        <w:tab/>
        <w:tab/>
        <w:tab/>
        <w:t>Каждый из истцов или ответчиков по отношению к другой стороне выступает в процессе самостоятельно. Соучастники могут поручить ведение дела одному или нескольким из соучастников.</w:t>
        <w:tab/>
        <w:tab/>
        <w:tab/>
        <w:tab/>
        <w:tab/>
        <w:tab/>
        <w:tab/>
        <w:tab/>
        <w:tab/>
        <w:t>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После привлечения соответчика или соответчиков подготовка и рассмотрение дела производятся с самого начала.</w:t>
      </w:r>
    </w:p>
    <w:p>
      <w:pPr>
        <w:pStyle w:val="ConsPlusNormal"/>
        <w:spacing w:lineRule="auto" w:line="240" w:before="0" w:after="0"/>
        <w:ind w:left="0" w:firstLine="540"/>
        <w:jc w:val="both"/>
        <w:rPr>
          <w:rFonts w:ascii="Times New Roman" w:hAnsi="Times New Roman"/>
          <w:color w:val="auto"/>
          <w:sz w:val="24"/>
          <w:szCs w:val="24"/>
        </w:rPr>
      </w:pPr>
      <w:r>
        <w:rPr>
          <w:rFonts w:ascii="Times New Roman" w:hAnsi="Times New Roman"/>
          <w:color w:val="auto"/>
          <w:sz w:val="24"/>
          <w:szCs w:val="24"/>
        </w:rPr>
        <w:tab/>
        <w:t>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надлежащим. После замены ненадлежащего ответчика надлежащим подготовка и рассмотрение дела производятся с самого начала.</w:t>
        <w:tab/>
        <w:tab/>
        <w:tab/>
        <w:tab/>
        <w:tab/>
        <w:tab/>
        <w:t>В случае, если истец не согласен на замену ненадлежащего ответчика другим лицом, суд рассматривает дело по предъявленному иску.</w:t>
      </w:r>
    </w:p>
    <w:p>
      <w:pPr>
        <w:pStyle w:val="ConsPlusNormal"/>
        <w:spacing w:lineRule="auto" w:line="240" w:before="0" w:after="0"/>
        <w:ind w:left="0" w:firstLine="540"/>
        <w:jc w:val="both"/>
        <w:rPr>
          <w:rFonts w:ascii="Times New Roman" w:hAnsi="Times New Roman"/>
          <w:color w:val="auto"/>
          <w:sz w:val="24"/>
          <w:szCs w:val="24"/>
        </w:rPr>
      </w:pPr>
      <w:r>
        <w:rPr>
          <w:rFonts w:ascii="Times New Roman" w:hAnsi="Times New Roman"/>
          <w:color w:val="auto"/>
          <w:sz w:val="24"/>
          <w:szCs w:val="24"/>
        </w:rPr>
        <w:tab/>
        <w:t>Третьи лица, заявляющие самостоятельные требования относительно предмета спора, могут вступить в дело до принятия судебного постановления судом первой инстанции. Они пользуются всеми правами и несут все обязанности истца.</w:t>
        <w:tab/>
        <w:tab/>
        <w:tab/>
        <w:t>В отношении лиц, заявляющих самостоятельные требования относительно предмета спора, судья выносит определение о признании их третьими лицами в рассматриваемом деле или об отказе в признании их третьими лицами, на которое может быть подана частная жалоба.</w:t>
        <w:tab/>
        <w:tab/>
        <w:tab/>
        <w:tab/>
        <w:tab/>
        <w:tab/>
        <w:tab/>
        <w:tab/>
        <w:tab/>
        <w:t>При вступлении в дело третьего лица, заявляющего самостоятельные требования относительно предмета спора, рассмотрение дела производится с самого начала.</w:t>
      </w:r>
    </w:p>
    <w:p>
      <w:pPr>
        <w:pStyle w:val="ConsPlusNormal"/>
        <w:spacing w:lineRule="auto" w:line="240" w:before="0" w:after="0"/>
        <w:ind w:left="0" w:firstLine="540"/>
        <w:jc w:val="both"/>
        <w:rPr>
          <w:rFonts w:ascii="Times New Roman" w:hAnsi="Times New Roman"/>
          <w:color w:val="auto"/>
          <w:sz w:val="24"/>
          <w:szCs w:val="24"/>
        </w:rPr>
      </w:pPr>
      <w:r>
        <w:rPr>
          <w:rFonts w:ascii="Times New Roman" w:hAnsi="Times New Roman"/>
          <w:color w:val="auto"/>
          <w:sz w:val="24"/>
          <w:szCs w:val="24"/>
        </w:rPr>
        <w:tab/>
        <w:t>Третьи лица, не заявляющие самостоятельных требований относительно предмета спора, могут вступить в дело на стороне истца или ответчика до принятия судом первой инстанции судебного постановления по делу, если оно может повлиять на их права или обязанности по отношению к одной из сторон. Они могут быть привлечены к участию в деле также по ходатайству лиц, участвующих в деле, или по инициативе суда. 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или заключение мирового соглашения, а также на предъявление встречного иска и требование принудительного исполнения решения суда.</w:t>
        <w:tab/>
        <w:tab/>
        <w:tab/>
        <w:tab/>
        <w:tab/>
        <w:tab/>
        <w:tab/>
        <w:tab/>
        <w:tab/>
        <w:tab/>
        <w:tab/>
        <w:t>О вступлении в дело третьих лиц, не заявляющих самостоятельных требований относительно предмета спора, выносится определение суда.</w:t>
        <w:tab/>
        <w:tab/>
        <w:tab/>
        <w:tab/>
        <w:tab/>
        <w:t>При вступлении в процесс третьего лица, не заявляющего самостоятельных требований относительно предмета спора, рассмотрение дела в суде производится с самого начала.</w:t>
      </w:r>
    </w:p>
    <w:p>
      <w:pPr>
        <w:pStyle w:val="ConsPlusNormal"/>
        <w:spacing w:lineRule="auto" w:line="240" w:before="0" w:after="0"/>
        <w:ind w:left="0" w:firstLine="540"/>
        <w:jc w:val="both"/>
        <w:rPr>
          <w:rFonts w:ascii="Times New Roman" w:hAnsi="Times New Roman"/>
          <w:color w:val="auto"/>
          <w:sz w:val="24"/>
          <w:szCs w:val="24"/>
        </w:rPr>
      </w:pPr>
      <w:r>
        <w:rPr>
          <w:rFonts w:ascii="Times New Roman" w:hAnsi="Times New Roman"/>
          <w:color w:val="auto"/>
          <w:sz w:val="24"/>
          <w:szCs w:val="24"/>
        </w:rPr>
        <w:tab/>
        <w:t>В случаях выбытия одной из сторон в спорном или установленном решением суда правоотношении (смерть гражданина, реорганизация юридического лица, уступка требования, перевод долга и другие случаи перемены лиц в обязательствах) суд допускает замену этой стороны ее правопреемником. Правопреемство возможно на любой стадии гражданского судопроизводства.</w:t>
        <w:tab/>
        <w:tab/>
        <w:tab/>
        <w:tab/>
        <w:tab/>
        <w:tab/>
        <w:tab/>
        <w:tab/>
        <w:tab/>
        <w:t>Все действия, совершенные до вступления правопреемника в процесс, обязательны для него в той мере, в какой они были бы обязательны для лица, которое правопреемник заменил.</w:t>
        <w:tab/>
        <w:tab/>
        <w:tab/>
        <w:tab/>
        <w:tab/>
        <w:tab/>
        <w:tab/>
        <w:tab/>
        <w:tab/>
        <w:tab/>
        <w:tab/>
        <w:tab/>
        <w:t>На определение суда о замене или об отказе в замене правопреемника может быть подана частная жалоба.</w:t>
      </w:r>
    </w:p>
    <w:p>
      <w:pPr>
        <w:pStyle w:val="ConsPlusNormal"/>
        <w:spacing w:lineRule="auto" w:line="240" w:before="0" w:after="0"/>
        <w:ind w:left="0" w:firstLine="540"/>
        <w:jc w:val="both"/>
        <w:rPr>
          <w:rFonts w:ascii="Times New Roman" w:hAnsi="Times New Roman"/>
          <w:color w:val="auto"/>
          <w:sz w:val="24"/>
          <w:szCs w:val="24"/>
        </w:rPr>
      </w:pPr>
      <w:r>
        <w:rPr>
          <w:rFonts w:ascii="Times New Roman" w:hAnsi="Times New Roman"/>
          <w:color w:val="auto"/>
          <w:sz w:val="24"/>
          <w:szCs w:val="24"/>
        </w:rPr>
        <w:tab/>
        <w:t>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защиты семьи, материнства, отцовства и детства; социальной защиты, включая социальное обеспечение; обеспечения права на жилище в государственном и муниципальном жилищных фондах; охраны здоровья, включая медицинскую помощь; обеспечения права на благоприятную окружающую среду; образования.</w:t>
      </w:r>
    </w:p>
    <w:p>
      <w:pPr>
        <w:pStyle w:val="ConsPlusNormal"/>
        <w:spacing w:lineRule="auto" w:line="240" w:before="0" w:after="0"/>
        <w:ind w:left="0" w:firstLine="540"/>
        <w:jc w:val="both"/>
        <w:rPr>
          <w:rFonts w:ascii="Times New Roman" w:hAnsi="Times New Roman"/>
          <w:color w:val="auto"/>
          <w:sz w:val="24"/>
          <w:szCs w:val="24"/>
        </w:rPr>
      </w:pPr>
      <w:r>
        <w:rPr>
          <w:rFonts w:ascii="Times New Roman" w:hAnsi="Times New Roman"/>
          <w:color w:val="auto"/>
          <w:sz w:val="24"/>
          <w:szCs w:val="24"/>
        </w:rPr>
        <w:tab/>
        <w:t>Прокурор, подавший заявление, пользуется всеми процессуальными правами и несет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прокурора от заявления, поданного в защиту законных интересов другого лица, рассмотрение дела по существу продолжается, если это лицо или его законный представитель не заявит об отказе от иска. При отказе истца от иска суд прекращает производство по делу, если это не противоречит закону или не нарушает права и законные интересы других лиц.</w:t>
        <w:tab/>
        <w:tab/>
        <w:tab/>
        <w:tab/>
        <w:tab/>
        <w:tab/>
        <w:tab/>
        <w:tab/>
        <w:tab/>
        <w:t>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ГПК РФ и другими федеральными законами, в целях осуществления возложенных на него полномочий. Неявка прокурора, извещенного о времени и месте рассмотрения дела, не является препятствием к разбирательству дела.</w:t>
      </w:r>
    </w:p>
    <w:p>
      <w:pPr>
        <w:pStyle w:val="ConsPlusNormal"/>
        <w:spacing w:lineRule="auto" w:line="240" w:before="0" w:after="0"/>
        <w:ind w:left="0" w:firstLine="540"/>
        <w:jc w:val="both"/>
        <w:rPr>
          <w:rFonts w:ascii="Times New Roman" w:hAnsi="Times New Roman"/>
          <w:color w:val="auto"/>
          <w:sz w:val="24"/>
          <w:szCs w:val="24"/>
        </w:rPr>
      </w:pPr>
      <w:r>
        <w:rPr>
          <w:rFonts w:ascii="Times New Roman" w:hAnsi="Times New Roman"/>
          <w:color w:val="auto"/>
          <w:sz w:val="24"/>
          <w:szCs w:val="24"/>
        </w:rPr>
        <w:tab/>
        <w:t>В случаях, предусмотренных законом, органы государственной власти, органы местного самоуправления, организации или граждане вправе обратиться в суд с заявлением в защиту прав, свобод и законных интересов других лиц по их просьбе либо в защиту прав, свобод и законных интересов неопределенного круга лиц. Заявление в защиту законных интересов недееспособного или несовершеннолетнего гражданина в этих случаях может быть подано независимо от просьбы заинтересованного лица или его законного представителя.</w:t>
        <w:tab/>
        <w:tab/>
        <w:tab/>
        <w:tab/>
        <w:tab/>
        <w:tab/>
        <w:tab/>
        <w:tab/>
        <w:tab/>
        <w:tab/>
        <w:t xml:space="preserve">Лица, подавшие заявление в защиту законных интересов других лиц, пользуются всеми процессуальными правами и несут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органов, организаций или граждан поддерживать требование, заявленное ими в интересах другого лица, а также отказа истца от иска наступают процессуальные последствия, предусмотренные </w:t>
      </w:r>
      <w:r>
        <w:rPr>
          <w:rFonts w:ascii="Times New Roman" w:hAnsi="Times New Roman"/>
          <w:color w:val="auto"/>
          <w:sz w:val="24"/>
          <w:szCs w:val="24"/>
        </w:rPr>
        <w:t xml:space="preserve">ч. </w:t>
      </w:r>
      <w:r>
        <w:rPr>
          <w:rFonts w:ascii="Times New Roman" w:hAnsi="Times New Roman"/>
          <w:color w:val="auto"/>
          <w:sz w:val="24"/>
          <w:szCs w:val="24"/>
        </w:rPr>
        <w:t>2</w:t>
      </w:r>
      <w:r>
        <w:rPr>
          <w:rFonts w:ascii="Times New Roman" w:hAnsi="Times New Roman"/>
          <w:color w:val="auto"/>
          <w:sz w:val="24"/>
          <w:szCs w:val="24"/>
        </w:rPr>
        <w:t xml:space="preserve"> ст. 45</w:t>
      </w:r>
      <w:r>
        <w:rPr>
          <w:rFonts w:ascii="Times New Roman" w:hAnsi="Times New Roman"/>
          <w:color w:val="auto"/>
          <w:sz w:val="24"/>
          <w:szCs w:val="24"/>
        </w:rPr>
        <w:t xml:space="preserve"> ГПК РФ.</w:t>
      </w:r>
    </w:p>
    <w:p>
      <w:pPr>
        <w:pStyle w:val="ConsPlusNormal"/>
        <w:spacing w:lineRule="auto" w:line="240" w:before="0" w:after="0"/>
        <w:ind w:left="0" w:firstLine="540"/>
        <w:jc w:val="both"/>
        <w:rPr/>
      </w:pPr>
      <w:r>
        <w:rPr>
          <w:rFonts w:ascii="Times New Roman" w:hAnsi="Times New Roman"/>
          <w:color w:val="auto"/>
          <w:sz w:val="24"/>
          <w:szCs w:val="24"/>
        </w:rPr>
        <w:tab/>
        <w:t>В случаях, предусмотренных федеральным законом, государственные органы, органы местного самоуправления до принятия решения судом первой инстанции вступают в дело по своей инициативе или по инициативе лиц, участвующих в деле, для дачи заключения по делу в целях осуществления возложенных на них обязанностей и защиты прав, свобод и законных интересов других лиц или интересов Российской Федерации, субъектов Российской Федерации, муниципальных образований.</w:t>
      </w:r>
      <w:r>
        <w:rPr>
          <w:rStyle w:val="Strong"/>
          <w:rFonts w:cs="Arial" w:ascii="Times New Roman" w:hAnsi="Times New Roman"/>
          <w:b w:val="false"/>
          <w:bCs w:val="false"/>
          <w:i w:val="false"/>
          <w:iCs w:val="false"/>
          <w:color w:val="auto"/>
          <w:sz w:val="24"/>
          <w:szCs w:val="24"/>
          <w:u w:val="none"/>
          <w:lang w:val="ru-RU"/>
        </w:rPr>
        <w:tab/>
        <w:tab/>
        <w:tab/>
        <w:tab/>
        <w:t>В случаях, предусмотренных федеральным законом, и в иных необходимых случаях суд по своей инициативе может привлечь к участию в деле государственный орган или орган местного самоуправления для достижения целей, указанных в</w:t>
      </w:r>
      <w:r>
        <w:rPr>
          <w:rStyle w:val="Strong"/>
          <w:rFonts w:cs="Arial" w:ascii="Times New Roman" w:hAnsi="Times New Roman"/>
          <w:b w:val="false"/>
          <w:bCs w:val="false"/>
          <w:i w:val="false"/>
          <w:iCs w:val="false"/>
          <w:color w:val="auto"/>
          <w:sz w:val="24"/>
          <w:szCs w:val="24"/>
          <w:u w:val="none"/>
          <w:lang w:val="ru-RU"/>
        </w:rPr>
        <w:t>ыше</w:t>
      </w:r>
      <w:r>
        <w:rPr>
          <w:rStyle w:val="Strong"/>
          <w:rFonts w:cs="Arial" w:ascii="Times New Roman" w:hAnsi="Times New Roman"/>
          <w:b w:val="false"/>
          <w:bCs w:val="false"/>
          <w:i w:val="false"/>
          <w:iCs w:val="false"/>
          <w:color w:val="auto"/>
          <w:sz w:val="24"/>
          <w:szCs w:val="24"/>
          <w:u w:val="none"/>
          <w:lang w:val="ru-RU"/>
        </w:rPr>
        <w:t>.</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5a9d"/>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2f28d2"/>
    <w:rPr/>
  </w:style>
  <w:style w:type="character" w:styleId="Style14">
    <w:name w:val="Интернет-ссылка"/>
    <w:basedOn w:val="DefaultParagraphFont"/>
    <w:uiPriority w:val="99"/>
    <w:semiHidden/>
    <w:unhideWhenUsed/>
    <w:rsid w:val="002f28d2"/>
    <w:rPr>
      <w:color w:val="0000FF"/>
      <w:u w:val="single"/>
    </w:rPr>
  </w:style>
  <w:style w:type="character" w:styleId="Style15">
    <w:name w:val="Маркеры списка"/>
    <w:qFormat/>
    <w:rPr>
      <w:rFonts w:ascii="OpenSymbol" w:hAnsi="OpenSymbol" w:eastAsia="OpenSymbol" w:cs="OpenSymbol"/>
    </w:rPr>
  </w:style>
  <w:style w:type="character" w:styleId="ListLabel1">
    <w:name w:val="ListLabel 1"/>
    <w:qFormat/>
    <w:rPr>
      <w:rFonts w:ascii="Times New Roman" w:hAnsi="Times New Roman" w:cs="OpenSymbol"/>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Strong">
    <w:name w:val="Strong"/>
    <w:basedOn w:val="DefaultParagraphFont"/>
    <w:qFormat/>
    <w:rPr>
      <w:b/>
      <w:bCs/>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rmalWeb">
    <w:name w:val="Normal (Web)"/>
    <w:basedOn w:val="Normal"/>
    <w:uiPriority w:val="99"/>
    <w:semiHidden/>
    <w:unhideWhenUsed/>
    <w:qFormat/>
    <w:rsid w:val="002f28d2"/>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name w:val="ConsPlusNormal"/>
    <w:qFormat/>
    <w:pPr>
      <w:widowControl/>
      <w:suppressAutoHyphens w:val="true"/>
      <w:bidi w:val="0"/>
      <w:jc w:val="left"/>
    </w:pPr>
    <w:rPr>
      <w:rFonts w:ascii="Arial" w:hAnsi="Arial" w:eastAsia="Liberation Serif" w:cs="Liberation Serif"/>
      <w:b w:val="false"/>
      <w:i w:val="false"/>
      <w:strike w:val="false"/>
      <w:dstrike w:val="false"/>
      <w:color w:val="000000"/>
      <w:sz w:val="20"/>
      <w:szCs w:val="24"/>
      <w:u w:val="none"/>
      <w:lang w:val="ru-RU" w:eastAsia="hi-IN" w:bidi="ar-SA"/>
    </w:rPr>
  </w:style>
  <w:style w:type="paragraph" w:styleId="ConsPlusTitle">
    <w:name w:val="ConsPlusTitle"/>
    <w:qFormat/>
    <w:pPr>
      <w:widowControl/>
      <w:suppressAutoHyphens w:val="true"/>
      <w:bidi w:val="0"/>
      <w:jc w:val="left"/>
    </w:pPr>
    <w:rPr>
      <w:rFonts w:ascii="Arial" w:hAnsi="Arial" w:eastAsia="Courier New" w:cs="Liberation Serif"/>
      <w:b/>
      <w:i w:val="false"/>
      <w:strike w:val="false"/>
      <w:dstrike w:val="false"/>
      <w:color w:val="000000"/>
      <w:sz w:val="16"/>
      <w:szCs w:val="24"/>
      <w:u w:val="none"/>
      <w:lang w:val="ru-RU" w:eastAsia="hi-IN"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Application>LibreOffice/5.3.0.3$Windows_x86 LibreOffice_project/7074905676c47b82bbcfbea1aeefc84afe1c50e1</Application>
  <Pages>4</Pages>
  <Words>1560</Words>
  <Characters>10488</Characters>
  <CharactersWithSpaces>12192</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2014-03-25T18:57:00Z</dcterms:created>
  <dc:creator>User</dc:creator>
  <dc:description/>
  <dc:language>ru-RU</dc:language>
  <cp:lastModifiedBy/>
  <dcterms:modified xsi:type="dcterms:W3CDTF">2017-12-03T14:14:05Z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