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shd w:val="clear" w:fill="FFFFFF"/>
        <w:spacing w:lineRule="auto" w:line="240" w:before="0" w:after="0"/>
        <w:ind w:left="0" w:right="0" w:firstLine="540"/>
        <w:jc w:val="center"/>
        <w:outlineLvl w:val="1"/>
        <w:rPr/>
      </w:pPr>
      <w:r>
        <w:rPr>
          <w:rStyle w:val="Strong"/>
          <w:rFonts w:cs="Arial" w:ascii="Times New Roman" w:hAnsi="Times New Roman"/>
          <w:b/>
          <w:bCs/>
          <w:color w:val="auto"/>
          <w:sz w:val="24"/>
          <w:szCs w:val="24"/>
          <w:u w:val="none"/>
          <w:lang w:val="ru-RU"/>
        </w:rPr>
        <w:t>Использование адвокатом различных видов проверки судебных решений в уголовном судопроизводстве: понятие, значение, требования, предъявляемые к жалобам.</w:t>
      </w:r>
    </w:p>
    <w:p>
      <w:pPr>
        <w:pStyle w:val="ConsPlusNormal"/>
        <w:numPr>
          <w:ilvl w:val="0"/>
          <w:numId w:val="0"/>
        </w:numPr>
        <w:shd w:val="clear" w:fill="FFFFFF"/>
        <w:spacing w:lineRule="auto" w:line="240" w:before="0" w:after="0"/>
        <w:ind w:left="0" w:right="0" w:firstLine="540"/>
        <w:jc w:val="both"/>
        <w:outlineLvl w:val="1"/>
        <w:rPr>
          <w:rFonts w:ascii="Times New Roman" w:hAnsi="Times New Roman"/>
          <w:b w:val="false"/>
          <w:b w:val="false"/>
          <w:bCs w:val="false"/>
          <w:color w:val="auto"/>
          <w:sz w:val="24"/>
          <w:szCs w:val="24"/>
          <w:u w:val="none"/>
        </w:rPr>
      </w:pPr>
      <w:r>
        <w:rPr>
          <w:rFonts w:ascii="Times New Roman" w:hAnsi="Times New Roman"/>
          <w:b w:val="false"/>
          <w:bCs w:val="false"/>
          <w:color w:val="auto"/>
          <w:sz w:val="24"/>
          <w:szCs w:val="24"/>
          <w:u w:val="none"/>
        </w:rPr>
      </w:r>
    </w:p>
    <w:p>
      <w:pPr>
        <w:pStyle w:val="ConsPlusNormal"/>
        <w:spacing w:lineRule="auto" w:line="240" w:before="0" w:after="0"/>
        <w:ind w:left="0" w:right="0" w:firstLine="540"/>
        <w:jc w:val="both"/>
        <w:rPr/>
      </w:pPr>
      <w:r>
        <w:rPr>
          <w:rFonts w:ascii="Times New Roman" w:hAnsi="Times New Roman"/>
          <w:b w:val="false"/>
          <w:bCs w:val="false"/>
          <w:color w:val="auto"/>
          <w:sz w:val="24"/>
          <w:szCs w:val="24"/>
          <w:u w:val="none"/>
        </w:rPr>
        <w:tab/>
        <w:t>Право апелляционного обжалования судебного решения принадлежит осужденному, оправданному, их защитникам и законным представителям, государственному обвинителю и (или) вышестоящему прокурору, потерпевшему, частному обвинителю, их законным представителям и представителям, а также иным лицам в той части, в которой обжалуемое судебное решение затрагивает их права и законные интересы.</w:t>
        <w:tab/>
        <w:tab/>
        <w:tab/>
        <w:tab/>
        <w:tab/>
        <w:tab/>
        <w:tab/>
        <w:tab/>
        <w:tab/>
        <w:tab/>
        <w:tab/>
        <w:tab/>
      </w:r>
      <w:r>
        <w:rPr>
          <w:rStyle w:val="Strong"/>
          <w:rFonts w:cs="Arial" w:ascii="Times New Roman" w:hAnsi="Times New Roman"/>
          <w:b w:val="false"/>
          <w:bCs w:val="false"/>
          <w:color w:val="auto"/>
          <w:sz w:val="24"/>
          <w:szCs w:val="24"/>
          <w:u w:val="none"/>
          <w:lang w:val="ru-RU"/>
        </w:rPr>
        <w:t>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pPr>
        <w:pStyle w:val="ConsPlusNormal"/>
        <w:spacing w:lineRule="auto" w:line="240" w:before="0" w:after="0"/>
        <w:ind w:left="0" w:right="0" w:firstLine="540"/>
        <w:jc w:val="both"/>
        <w:rPr/>
      </w:pPr>
      <w:r>
        <w:rPr>
          <w:rFonts w:ascii="Times New Roman" w:hAnsi="Times New Roman"/>
          <w:b w:val="false"/>
          <w:bCs w:val="false"/>
          <w:color w:val="auto"/>
          <w:sz w:val="24"/>
          <w:szCs w:val="24"/>
          <w:u w:val="none"/>
        </w:rPr>
        <w:tab/>
        <w:t>Апелляционные жалоба, представление приносятся через суд, постановивший приговор, вынесший иное обжалуемое судебное решение.</w:t>
        <w:tab/>
        <w:tab/>
        <w:tab/>
        <w:tab/>
        <w:t>Апелляционные жалоба, представление подаются:</w:t>
        <w:tab/>
        <w:tab/>
        <w:tab/>
        <w:tab/>
        <w:tab/>
        <w:t>1) на приговор или иное решение мирового судьи - в районный суд;</w:t>
        <w:tab/>
        <w:tab/>
        <w:tab/>
        <w:t>2) на приговор или иное решение районного суда, гарнизонного военного суда - в судебную коллегию по уголовным делам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tab/>
        <w:tab/>
        <w:tab/>
        <w:tab/>
        <w:tab/>
        <w:t>3) на промежуточное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в судебную коллегию по уголовным делам соответствующего суда;</w:t>
        <w:tab/>
        <w:tab/>
        <w:tab/>
        <w:tab/>
        <w:tab/>
        <w:tab/>
        <w:tab/>
        <w:tab/>
        <w:t>4) на приговор или иное итоговое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соответственно в Судебную коллегию по уголовным делам Верховного Суда Российской Федерации, Судебную коллегию по делам военнослужащих Верховного Суда Российской Федерации;</w:t>
        <w:tab/>
        <w:tab/>
        <w:tab/>
      </w:r>
      <w:r>
        <w:rPr>
          <w:rStyle w:val="Strong"/>
          <w:rFonts w:cs="Arial" w:ascii="Times New Roman" w:hAnsi="Times New Roman"/>
          <w:b w:val="false"/>
          <w:bCs w:val="false"/>
          <w:color w:val="auto"/>
          <w:sz w:val="24"/>
          <w:szCs w:val="24"/>
          <w:u w:val="none"/>
          <w:lang w:val="ru-RU"/>
        </w:rPr>
        <w:t>5) на постановление судьи Верховного Суда Российской Федерации - в Апелляционную коллегию Верховного Суда Российской Федерации.</w:t>
      </w:r>
    </w:p>
    <w:p>
      <w:pPr>
        <w:pStyle w:val="ConsPlusNormal"/>
        <w:spacing w:lineRule="auto" w:line="240" w:before="0" w:after="0"/>
        <w:ind w:left="0" w:right="0" w:firstLine="540"/>
        <w:jc w:val="both"/>
        <w:rPr/>
      </w:pPr>
      <w:r>
        <w:rPr>
          <w:rFonts w:ascii="Times New Roman" w:hAnsi="Times New Roman"/>
          <w:b w:val="false"/>
          <w:bCs w:val="false"/>
          <w:color w:val="auto"/>
          <w:sz w:val="24"/>
          <w:szCs w:val="24"/>
          <w:u w:val="none"/>
        </w:rPr>
        <w:tab/>
        <w:t>В случае пропуска срока апелляционного обжалования по уважительной причине лица, имеющие право подать апелляционные жалобу, представление, могут ходатайствовать перед судом, постановившим приговор или вынесшим иное обжалуемое решение, о восстановлении пропущенного срока. Ходатайство о восстановлении срока рассматривается судьей, председательствовавшим в судебном заседании по уголовному делу, или другим судьей.</w:t>
        <w:tab/>
        <w:tab/>
        <w:tab/>
        <w:tab/>
        <w:tab/>
        <w:tab/>
        <w:tab/>
        <w:tab/>
        <w:tab/>
      </w:r>
      <w:r>
        <w:rPr>
          <w:rStyle w:val="Strong"/>
          <w:rFonts w:cs="Arial" w:ascii="Times New Roman" w:hAnsi="Times New Roman"/>
          <w:b w:val="false"/>
          <w:bCs w:val="false"/>
          <w:color w:val="auto"/>
          <w:sz w:val="24"/>
          <w:szCs w:val="24"/>
          <w:u w:val="none"/>
          <w:lang w:val="ru-RU"/>
        </w:rPr>
        <w:t xml:space="preserve">Постановление судьи об отказе в восстановлении пропущенного срока может быть обжаловано в вышестоящий суд, который вправе отменить такое постановление и рассмотреть поданные апелляционные жалобу, представление по существу либо вернуть их в суд, вынесший обжалуемое судебное решение, для выполнения требований, предусмотренных </w:t>
      </w:r>
      <w:r>
        <w:rPr>
          <w:rStyle w:val="Strong"/>
          <w:rFonts w:cs="Arial" w:ascii="Times New Roman" w:hAnsi="Times New Roman"/>
          <w:b w:val="false"/>
          <w:bCs w:val="false"/>
          <w:color w:val="auto"/>
          <w:sz w:val="24"/>
          <w:szCs w:val="24"/>
          <w:u w:val="none"/>
          <w:lang w:val="zxx" w:eastAsia="zxx"/>
        </w:rPr>
        <w:t>ст. 389.6</w:t>
      </w:r>
      <w:r>
        <w:rPr>
          <w:rStyle w:val="Strong"/>
          <w:rFonts w:cs="Arial" w:ascii="Times New Roman" w:hAnsi="Times New Roman"/>
          <w:b w:val="false"/>
          <w:bCs w:val="false"/>
          <w:color w:val="auto"/>
          <w:sz w:val="24"/>
          <w:szCs w:val="24"/>
          <w:u w:val="none"/>
          <w:lang w:val="ru-RU"/>
        </w:rPr>
        <w:t xml:space="preserve"> УПК РФ.</w:t>
      </w:r>
    </w:p>
    <w:p>
      <w:pPr>
        <w:pStyle w:val="ConsPlusNormal"/>
        <w:spacing w:lineRule="auto" w:line="240" w:before="0" w:after="0"/>
        <w:ind w:left="0" w:right="0" w:firstLine="540"/>
        <w:jc w:val="both"/>
        <w:rPr>
          <w:rFonts w:ascii="Times New Roman" w:hAnsi="Times New Roman"/>
          <w:color w:val="auto"/>
        </w:rPr>
      </w:pPr>
      <w:r>
        <w:rPr>
          <w:rFonts w:ascii="Times New Roman" w:hAnsi="Times New Roman"/>
          <w:b w:val="false"/>
          <w:bCs w:val="false"/>
          <w:color w:val="auto"/>
          <w:sz w:val="24"/>
          <w:szCs w:val="24"/>
          <w:u w:val="none"/>
        </w:rPr>
        <w:tab/>
        <w:t>Основаниями отмены или изменения судебного решения в апелляционном порядке являются:</w:t>
      </w:r>
    </w:p>
    <w:p>
      <w:pPr>
        <w:pStyle w:val="ConsPlusNormal"/>
        <w:spacing w:lineRule="auto" w:line="240" w:before="0" w:after="0"/>
        <w:ind w:left="0" w:right="0" w:firstLine="540"/>
        <w:jc w:val="both"/>
        <w:rPr/>
      </w:pPr>
      <w:bookmarkStart w:id="0" w:name="Par5178"/>
      <w:bookmarkEnd w:id="0"/>
      <w:r>
        <w:rPr>
          <w:rFonts w:ascii="Times New Roman" w:hAnsi="Times New Roman"/>
          <w:b w:val="false"/>
          <w:bCs w:val="false"/>
          <w:color w:val="auto"/>
          <w:sz w:val="24"/>
          <w:szCs w:val="24"/>
          <w:u w:val="none"/>
        </w:rPr>
        <w:tab/>
        <w:t>1) несоответствие выводов суда, изложенных в приговоре, фактическим обстоятельствам уголовного дела, установленным судом первой инстанции;</w:t>
      </w:r>
      <w:bookmarkStart w:id="1" w:name="Par5179"/>
      <w:bookmarkEnd w:id="1"/>
      <w:r>
        <w:rPr>
          <w:rFonts w:ascii="Times New Roman" w:hAnsi="Times New Roman"/>
          <w:b w:val="false"/>
          <w:bCs w:val="false"/>
          <w:color w:val="auto"/>
          <w:sz w:val="24"/>
          <w:szCs w:val="24"/>
          <w:u w:val="none"/>
        </w:rPr>
        <w:tab/>
        <w:tab/>
        <w:tab/>
        <w:t>2) существенное нарушение уголовно-процессуального закона;</w:t>
        <w:tab/>
        <w:tab/>
        <w:tab/>
        <w:t>3) неправильное применение уголовного закона;</w:t>
      </w:r>
      <w:bookmarkStart w:id="2" w:name="Par5181"/>
      <w:bookmarkEnd w:id="2"/>
      <w:r>
        <w:rPr>
          <w:rFonts w:ascii="Times New Roman" w:hAnsi="Times New Roman"/>
          <w:b w:val="false"/>
          <w:bCs w:val="false"/>
          <w:color w:val="auto"/>
          <w:sz w:val="24"/>
          <w:szCs w:val="24"/>
          <w:u w:val="none"/>
        </w:rPr>
        <w:tab/>
        <w:tab/>
        <w:tab/>
        <w:tab/>
        <w:tab/>
        <w:t>4) несправедливость приговора;</w:t>
        <w:tab/>
        <w:tab/>
        <w:tab/>
        <w:tab/>
        <w:tab/>
        <w:tab/>
        <w:tab/>
        <w:tab/>
        <w:t xml:space="preserve">5) выявление обстоятельств, указанных в </w:t>
      </w:r>
      <w:r>
        <w:rPr>
          <w:rFonts w:ascii="Times New Roman" w:hAnsi="Times New Roman"/>
          <w:b w:val="false"/>
          <w:bCs w:val="false"/>
          <w:color w:val="auto"/>
          <w:sz w:val="24"/>
          <w:szCs w:val="24"/>
          <w:u w:val="none"/>
          <w:lang w:val="zxx" w:eastAsia="zxx"/>
        </w:rPr>
        <w:t xml:space="preserve">ч. </w:t>
      </w:r>
      <w:r>
        <w:rPr>
          <w:rFonts w:ascii="Times New Roman" w:hAnsi="Times New Roman"/>
          <w:b w:val="false"/>
          <w:bCs w:val="false"/>
          <w:color w:val="auto"/>
          <w:sz w:val="24"/>
          <w:szCs w:val="24"/>
          <w:u w:val="none"/>
          <w:lang w:val="ru-RU" w:eastAsia="zxx"/>
        </w:rPr>
        <w:t>1</w:t>
      </w:r>
      <w:r>
        <w:rPr>
          <w:rFonts w:ascii="Times New Roman" w:hAnsi="Times New Roman"/>
          <w:b w:val="false"/>
          <w:bCs w:val="false"/>
          <w:color w:val="auto"/>
          <w:sz w:val="24"/>
          <w:szCs w:val="24"/>
          <w:u w:val="none"/>
        </w:rPr>
        <w:t xml:space="preserve"> и </w:t>
      </w:r>
      <w:r>
        <w:rPr>
          <w:rFonts w:ascii="Times New Roman" w:hAnsi="Times New Roman"/>
          <w:b w:val="false"/>
          <w:bCs w:val="false"/>
          <w:color w:val="auto"/>
          <w:sz w:val="24"/>
          <w:szCs w:val="24"/>
          <w:u w:val="none"/>
          <w:lang w:val="zxx" w:eastAsia="zxx"/>
        </w:rPr>
        <w:t xml:space="preserve">п. 1 ч. </w:t>
      </w:r>
      <w:r>
        <w:rPr>
          <w:rFonts w:ascii="Times New Roman" w:hAnsi="Times New Roman"/>
          <w:b w:val="false"/>
          <w:bCs w:val="false"/>
          <w:color w:val="auto"/>
          <w:sz w:val="24"/>
          <w:szCs w:val="24"/>
          <w:u w:val="none"/>
          <w:lang w:val="ru-RU" w:eastAsia="zxx"/>
        </w:rPr>
        <w:t>1</w:t>
      </w:r>
      <w:r>
        <w:rPr>
          <w:rFonts w:ascii="Times New Roman" w:hAnsi="Times New Roman"/>
          <w:b w:val="false"/>
          <w:bCs w:val="false"/>
          <w:color w:val="auto"/>
          <w:sz w:val="24"/>
          <w:szCs w:val="24"/>
          <w:u w:val="none"/>
          <w:lang w:val="zxx" w:eastAsia="zxx"/>
        </w:rPr>
        <w:t>.2 ст. 237</w:t>
      </w:r>
      <w:r>
        <w:rPr>
          <w:rFonts w:ascii="Times New Roman" w:hAnsi="Times New Roman"/>
          <w:b w:val="false"/>
          <w:bCs w:val="false"/>
          <w:color w:val="auto"/>
          <w:sz w:val="24"/>
          <w:szCs w:val="24"/>
          <w:u w:val="none"/>
        </w:rPr>
        <w:t xml:space="preserve"> УПК РФ;</w:t>
        <w:tab/>
        <w:tab/>
      </w:r>
      <w:r>
        <w:rPr>
          <w:rStyle w:val="Strong"/>
          <w:rFonts w:cs="Arial" w:ascii="Times New Roman" w:hAnsi="Times New Roman"/>
          <w:b w:val="false"/>
          <w:bCs w:val="false"/>
          <w:color w:val="auto"/>
          <w:sz w:val="24"/>
          <w:szCs w:val="24"/>
          <w:u w:val="none"/>
          <w:lang w:val="ru-RU"/>
        </w:rPr>
        <w:t>6)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Суд кассационной инстанции проверяет по кассационным жалобе, представлению законность приговора, определения или постановления суда, вступивших в законную силу.</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Вступившее в законную силу судебное решение может быть обжаловано в суд кассационной инстанции осужденным, оправданным, их защитниками и законными представителями, потерпевшим, частным обвинителем, их законными представителями и представителями, а также иными лицами в той части, в которой обжалуемое судебное решение затрагивает их права и законные интересы.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С представлением о пересмотре вступившего в законную силу судебного решения вправе обратиться:</w:t>
        <w:tab/>
        <w:tab/>
        <w:tab/>
        <w:tab/>
        <w:tab/>
        <w:tab/>
        <w:tab/>
        <w:tab/>
        <w:tab/>
        <w:tab/>
        <w:tab/>
        <w:t>1) Генеральный прокурор Российской Федерации и его заместители - в любой суд кассационной инстанции;</w:t>
        <w:tab/>
        <w:tab/>
        <w:tab/>
        <w:tab/>
        <w:tab/>
        <w:tab/>
        <w:tab/>
        <w:tab/>
        <w:tab/>
        <w:tab/>
        <w:t>2) прокурор субъекта Российской Федерации, приравненный к нему военный прокурор и их заместители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pPr>
        <w:pStyle w:val="ConsPlusNormal"/>
        <w:spacing w:lineRule="auto" w:line="240" w:before="0" w:after="0"/>
        <w:ind w:left="0" w:right="0" w:firstLine="540"/>
        <w:jc w:val="both"/>
        <w:rPr>
          <w:rFonts w:ascii="Times New Roman" w:hAnsi="Times New Roman"/>
          <w:color w:val="auto"/>
          <w:u w:val="none"/>
        </w:rPr>
      </w:pPr>
      <w:r>
        <w:rPr>
          <w:rFonts w:ascii="Times New Roman" w:hAnsi="Times New Roman"/>
          <w:color w:val="auto"/>
          <w:sz w:val="24"/>
          <w:szCs w:val="24"/>
          <w:u w:val="none"/>
        </w:rPr>
        <w:tab/>
        <w:t>Кассационные жалоба, представление подаются непосредственно в суд кассационной инстанции, правомочный пересматривать обжалуемое судебное решение.</w:t>
      </w:r>
    </w:p>
    <w:p>
      <w:pPr>
        <w:pStyle w:val="ConsPlusNormal"/>
        <w:spacing w:lineRule="auto" w:line="240" w:before="0" w:after="0"/>
        <w:ind w:left="0" w:right="0" w:firstLine="540"/>
        <w:jc w:val="both"/>
        <w:rPr>
          <w:rFonts w:ascii="Times New Roman" w:hAnsi="Times New Roman"/>
          <w:color w:val="auto"/>
          <w:u w:val="none"/>
        </w:rPr>
      </w:pPr>
      <w:r>
        <w:rPr>
          <w:rFonts w:ascii="Times New Roman" w:hAnsi="Times New Roman"/>
          <w:color w:val="auto"/>
          <w:sz w:val="24"/>
          <w:szCs w:val="24"/>
          <w:u w:val="none"/>
        </w:rPr>
        <w:tab/>
        <w:t>Кассационные жалоба, представление подаются на:</w:t>
      </w:r>
      <w:bookmarkStart w:id="3" w:name="Par5580"/>
      <w:bookmarkEnd w:id="3"/>
      <w:r>
        <w:rPr>
          <w:rFonts w:ascii="Times New Roman" w:hAnsi="Times New Roman"/>
          <w:color w:val="auto"/>
          <w:sz w:val="24"/>
          <w:szCs w:val="24"/>
          <w:u w:val="none"/>
        </w:rPr>
        <w:tab/>
        <w:tab/>
        <w:tab/>
        <w:tab/>
        <w:tab/>
        <w:tab/>
        <w:t>1) приговор и постановление мирового судьи, приговор, определение и постановление районного суда, апелляционные постановления и определения, а также промежуточные судебные решения верховного суда республики, краевого или областного суда, суда города федерального значения, суда автономной области, суда автономного округа, вынесенные ими в ходе производства по уголовному делу в качестве суда первой инстанции,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w:t>
        <w:tab/>
        <w:tab/>
      </w:r>
      <w:r>
        <w:rPr>
          <w:rFonts w:ascii="Times New Roman" w:hAnsi="Times New Roman"/>
          <w:color w:val="auto"/>
          <w:sz w:val="24"/>
          <w:szCs w:val="24"/>
          <w:u w:val="none"/>
        </w:rPr>
        <w:tab/>
        <w:tab/>
        <w:tab/>
        <w:tab/>
        <w:tab/>
        <w:tab/>
        <w:tab/>
        <w:tab/>
        <w:tab/>
      </w:r>
      <w:r>
        <w:rPr>
          <w:rFonts w:ascii="Times New Roman" w:hAnsi="Times New Roman"/>
          <w:color w:val="auto"/>
          <w:sz w:val="24"/>
          <w:szCs w:val="24"/>
          <w:u w:val="none"/>
        </w:rPr>
        <w:t>2) судебные решения, указанные в</w:t>
      </w:r>
      <w:r>
        <w:rPr>
          <w:rFonts w:ascii="Times New Roman" w:hAnsi="Times New Roman"/>
          <w:color w:val="auto"/>
          <w:sz w:val="24"/>
          <w:szCs w:val="24"/>
          <w:u w:val="none"/>
        </w:rPr>
        <w:t>ыше</w:t>
      </w:r>
      <w:r>
        <w:rPr>
          <w:rFonts w:ascii="Times New Roman" w:hAnsi="Times New Roman"/>
          <w:color w:val="auto"/>
          <w:sz w:val="24"/>
          <w:szCs w:val="24"/>
          <w:u w:val="none"/>
        </w:rPr>
        <w:t>, если они обжаловались в кассационном порядке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если указанные судебные решения не были предметом рассмотрения Верховного Суда Российской Федерации в апелляционном порядке; постановления президиума верховного суда республики, краевого или областного суда, суда города федерального значения, суда автономной области, суда автономного округа - в Судебную коллегию по уголовным делам Верховного Суда Российской Федерации;</w:t>
      </w:r>
    </w:p>
    <w:p>
      <w:pPr>
        <w:pStyle w:val="ConsPlusNormal"/>
        <w:spacing w:lineRule="auto" w:line="240" w:before="0" w:after="0"/>
        <w:ind w:left="0" w:right="0" w:firstLine="540"/>
        <w:jc w:val="both"/>
        <w:rPr>
          <w:rFonts w:ascii="Times New Roman" w:hAnsi="Times New Roman"/>
          <w:u w:val="none"/>
        </w:rPr>
      </w:pPr>
      <w:bookmarkStart w:id="4" w:name="Par5584"/>
      <w:bookmarkEnd w:id="4"/>
      <w:r>
        <w:rPr>
          <w:rFonts w:ascii="Times New Roman" w:hAnsi="Times New Roman"/>
          <w:color w:val="auto"/>
          <w:sz w:val="24"/>
          <w:szCs w:val="24"/>
          <w:u w:val="none"/>
        </w:rPr>
        <w:tab/>
        <w:t>3) приговор, определение и постановление гарнизонного военного суда, апелляционные постановления и определения окружного (флотского) военного суда - в президиум окружного (флотского) военного суда;</w:t>
        <w:tab/>
        <w:tab/>
        <w:tab/>
        <w:tab/>
        <w:tab/>
        <w:tab/>
        <w:t>4) промежуточные судебные решения окружного (флотского) военного суда, вынесенные им в ходе производства по уголовному делу в качестве суда первой инстанции, - в президиум окружного (флотского) военного суда;</w:t>
        <w:tab/>
        <w:tab/>
        <w:tab/>
        <w:tab/>
        <w:t xml:space="preserve">5) судебные решения, указанные в </w:t>
      </w:r>
      <w:r>
        <w:rPr>
          <w:rFonts w:ascii="Times New Roman" w:hAnsi="Times New Roman"/>
          <w:color w:val="auto"/>
          <w:sz w:val="24"/>
          <w:szCs w:val="24"/>
          <w:u w:val="none"/>
          <w:lang w:val="zxx" w:eastAsia="zxx"/>
        </w:rPr>
        <w:t>п. 3</w:t>
      </w:r>
      <w:r>
        <w:rPr>
          <w:rFonts w:ascii="Times New Roman" w:hAnsi="Times New Roman"/>
          <w:color w:val="auto"/>
          <w:sz w:val="24"/>
          <w:szCs w:val="24"/>
          <w:u w:val="none"/>
        </w:rPr>
        <w:t xml:space="preserve"> </w:t>
      </w:r>
      <w:r>
        <w:rPr>
          <w:rFonts w:ascii="Times New Roman" w:hAnsi="Times New Roman"/>
          <w:color w:val="auto"/>
          <w:sz w:val="24"/>
          <w:szCs w:val="24"/>
          <w:u w:val="none"/>
        </w:rPr>
        <w:t>ст. 401.3 УПК РФ</w:t>
      </w:r>
      <w:r>
        <w:rPr>
          <w:rFonts w:ascii="Times New Roman" w:hAnsi="Times New Roman"/>
          <w:color w:val="auto"/>
          <w:sz w:val="24"/>
          <w:szCs w:val="24"/>
          <w:u w:val="none"/>
        </w:rPr>
        <w:t>, если они обжаловались в кассационном порядке в президиум окружного (флотского) военного суда; приговор или иное итоговое судебное решение окружного (флотского) военного суда, если они не были предметом рассмотрения Верховного Суда Российской Федерации в апелляционном порядке; постановления президиума окружного (флотского) военного суда - в Судебную коллегию по делам военнослужащих Верховного Суда Российской Федерации.</w:t>
        <w:tab/>
        <w:t>Кассационные жалоба, представление должны содержать:</w:t>
        <w:tab/>
        <w:tab/>
        <w:tab/>
        <w:tab/>
        <w:t>1) наименование суда, в который они подаются;</w:t>
        <w:tab/>
        <w:tab/>
        <w:tab/>
        <w:tab/>
        <w:tab/>
        <w:tab/>
        <w:tab/>
        <w:t>2) данные о лице, подавшем жалобу, представление, с указанием его места жительства или места нахождения, процессуального положения;</w:t>
        <w:tab/>
        <w:tab/>
        <w:tab/>
        <w:tab/>
        <w:t>3) указание на суды, рассматривавшие уголовное дело в первой, апелляционной или кассационной инстанции, и содержание принятых ими решений;</w:t>
        <w:tab/>
        <w:tab/>
        <w:tab/>
        <w:tab/>
        <w:t>4) указание на судебные решения, которые обжалуются;</w:t>
        <w:tab/>
        <w:tab/>
        <w:tab/>
        <w:tab/>
        <w:t>5) указание на допущенные судами существенные нарушения норм уголовного или уголовно-процессуального закона, повлиявшие на исход дела, с приведением доводов, свидетельствующих о таких нарушениях;</w:t>
        <w:tab/>
        <w:tab/>
        <w:tab/>
        <w:tab/>
        <w:tab/>
        <w:tab/>
        <w:tab/>
        <w:t>6) просьбу лица, подающего жалобу, представление.</w:t>
        <w:tab/>
        <w:tab/>
      </w:r>
      <w:r>
        <w:rPr>
          <w:rFonts w:ascii="Times New Roman" w:hAnsi="Times New Roman"/>
          <w:color w:val="auto"/>
          <w:sz w:val="24"/>
          <w:szCs w:val="24"/>
          <w:u w:val="none"/>
        </w:rPr>
        <w:tab/>
        <w:tab/>
        <w:tab/>
      </w:r>
      <w:r>
        <w:rPr>
          <w:rFonts w:ascii="Times New Roman" w:hAnsi="Times New Roman"/>
          <w:color w:val="auto"/>
          <w:sz w:val="24"/>
          <w:szCs w:val="24"/>
          <w:u w:val="none"/>
        </w:rPr>
        <w:t>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решением.</w:t>
        <w:tab/>
        <w:tab/>
        <w:tab/>
        <w:tab/>
        <w:tab/>
        <w:tab/>
        <w:tab/>
        <w:tab/>
        <w:t>Если кассационные жалоба, представление ранее подавались в суд кассационной инстанции, в них должно быть указано принятое по таким жалобе, представлению решение.</w:t>
        <w:tab/>
        <w:tab/>
        <w:tab/>
        <w:tab/>
        <w:tab/>
        <w:tab/>
        <w:tab/>
        <w:tab/>
        <w:tab/>
        <w:tab/>
        <w:tab/>
        <w:tab/>
        <w:t xml:space="preserve">Кассационная жалоба должна быть подписана подавшим ее лицом. К жалобе, поданной защитником, прилагается ордер или другой удостоверяющий его полномочия документ. Представление должно быть подписано прокурором, указанным в </w:t>
      </w:r>
      <w:r>
        <w:rPr>
          <w:rFonts w:ascii="Times New Roman" w:hAnsi="Times New Roman"/>
          <w:color w:val="auto"/>
          <w:sz w:val="24"/>
          <w:szCs w:val="24"/>
          <w:u w:val="none"/>
          <w:lang w:val="zxx" w:eastAsia="zxx"/>
        </w:rPr>
        <w:t xml:space="preserve">ч. </w:t>
      </w:r>
      <w:r>
        <w:rPr>
          <w:rFonts w:ascii="Times New Roman" w:hAnsi="Times New Roman"/>
          <w:color w:val="auto"/>
          <w:sz w:val="24"/>
          <w:szCs w:val="24"/>
          <w:u w:val="none"/>
          <w:lang w:val="ru-RU" w:eastAsia="zxx"/>
        </w:rPr>
        <w:t xml:space="preserve">2 ст. </w:t>
      </w:r>
      <w:r>
        <w:rPr>
          <w:rFonts w:ascii="Times New Roman" w:hAnsi="Times New Roman"/>
          <w:color w:val="auto"/>
          <w:sz w:val="24"/>
          <w:szCs w:val="24"/>
          <w:u w:val="none"/>
          <w:lang w:val="zxx" w:eastAsia="zxx"/>
        </w:rPr>
        <w:t>401.2</w:t>
      </w:r>
      <w:r>
        <w:rPr>
          <w:rFonts w:ascii="Times New Roman" w:hAnsi="Times New Roman"/>
          <w:color w:val="auto"/>
          <w:sz w:val="24"/>
          <w:szCs w:val="24"/>
          <w:u w:val="none"/>
        </w:rPr>
        <w:t xml:space="preserve"> УПК РФ.</w:t>
        <w:tab/>
        <w:tab/>
        <w:tab/>
        <w:tab/>
        <w:tab/>
        <w:tab/>
        <w:tab/>
        <w:tab/>
        <w:tab/>
        <w:tab/>
        <w:tab/>
        <w:tab/>
      </w:r>
      <w:r>
        <w:rPr>
          <w:rStyle w:val="Strong"/>
          <w:rFonts w:cs="Arial" w:ascii="Times New Roman" w:hAnsi="Times New Roman"/>
          <w:b w:val="false"/>
          <w:bCs w:val="false"/>
          <w:color w:val="auto"/>
          <w:sz w:val="24"/>
          <w:szCs w:val="24"/>
          <w:u w:val="none"/>
          <w:lang w:val="ru-RU"/>
        </w:rPr>
        <w:t>К кассационным жалобе, представлению прилагаются заверенные соответствующим судом копии судебных решений, принятых по данному уголовному делу. В необходимых случаях прилагаются копии иных документов, подтверждающих, по мнению заявителя, доводы, изложенные в кассационных жалобе, представлении.</w:t>
      </w:r>
    </w:p>
    <w:p>
      <w:pPr>
        <w:pStyle w:val="ConsPlusNormal"/>
        <w:spacing w:lineRule="auto" w:line="240" w:before="0" w:after="0"/>
        <w:ind w:left="0" w:right="0" w:firstLine="540"/>
        <w:jc w:val="both"/>
        <w:rPr>
          <w:rFonts w:ascii="Times New Roman" w:hAnsi="Times New Roman"/>
          <w:u w:val="none"/>
        </w:rPr>
      </w:pPr>
      <w:r>
        <w:rPr>
          <w:rFonts w:ascii="Times New Roman" w:hAnsi="Times New Roman"/>
          <w:color w:val="auto"/>
          <w:sz w:val="24"/>
          <w:szCs w:val="24"/>
          <w:u w:val="none"/>
        </w:rPr>
        <w:tab/>
        <w:t>Основаниями отмены или изменения приговора, определения или постановления суда при рассмотрении уголовного дела в кассационном порядке являются существенные нарушения уголовного и (или) уголовно-процессуального закона, повлиявшие на исход дела, либо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tab/>
        <w:tab/>
        <w:tab/>
        <w:tab/>
        <w:tab/>
        <w:tab/>
        <w:tab/>
        <w:tab/>
        <w:tab/>
        <w:tab/>
        <w:t xml:space="preserve">Устранение обстоятельств, указанных в </w:t>
      </w:r>
      <w:r>
        <w:rPr>
          <w:rFonts w:ascii="Times New Roman" w:hAnsi="Times New Roman"/>
          <w:color w:val="auto"/>
          <w:sz w:val="24"/>
          <w:szCs w:val="24"/>
          <w:u w:val="none"/>
          <w:lang w:val="zxx" w:eastAsia="zxx"/>
        </w:rPr>
        <w:t xml:space="preserve">ч. </w:t>
      </w:r>
      <w:r>
        <w:rPr>
          <w:rFonts w:ascii="Times New Roman" w:hAnsi="Times New Roman"/>
          <w:color w:val="auto"/>
          <w:sz w:val="24"/>
          <w:szCs w:val="24"/>
          <w:u w:val="none"/>
          <w:lang w:val="ru-RU" w:eastAsia="zxx"/>
        </w:rPr>
        <w:t xml:space="preserve">5 ст. </w:t>
      </w:r>
      <w:r>
        <w:rPr>
          <w:rFonts w:ascii="Times New Roman" w:hAnsi="Times New Roman"/>
          <w:color w:val="auto"/>
          <w:sz w:val="24"/>
          <w:szCs w:val="24"/>
          <w:u w:val="none"/>
          <w:lang w:val="zxx" w:eastAsia="zxx"/>
        </w:rPr>
        <w:t>247</w:t>
      </w:r>
      <w:r>
        <w:rPr>
          <w:rFonts w:ascii="Times New Roman" w:hAnsi="Times New Roman"/>
          <w:color w:val="auto"/>
          <w:sz w:val="24"/>
          <w:szCs w:val="24"/>
          <w:u w:val="none"/>
        </w:rPr>
        <w:t xml:space="preserve"> УПК РФ, при наличии ходатайства осужденного или его защитника является основанием отмены приговора, определения или постановления суда при рассмотрении уголовного дела в кассационном порядке.</w:t>
        <w:tab/>
        <w:tab/>
        <w:tab/>
        <w:tab/>
        <w:tab/>
        <w:tab/>
        <w:tab/>
        <w:tab/>
        <w:tab/>
        <w:tab/>
        <w:tab/>
      </w:r>
      <w:r>
        <w:rPr>
          <w:rStyle w:val="Strong"/>
          <w:rFonts w:cs="Arial" w:ascii="Times New Roman" w:hAnsi="Times New Roman"/>
          <w:b w:val="false"/>
          <w:bCs w:val="false"/>
          <w:color w:val="auto"/>
          <w:sz w:val="24"/>
          <w:szCs w:val="24"/>
          <w:u w:val="none"/>
          <w:lang w:val="ru-RU"/>
        </w:rPr>
        <w:t xml:space="preserve">Приговор, определение, постановление суда и все последующие судебные решения отменяются с возвращением уголовного дела прокурору, если при рассмотрении уголовного дела в кассационном порядке будут выявлены обстоятельства, указанные в </w:t>
      </w:r>
      <w:r>
        <w:rPr>
          <w:rStyle w:val="Strong"/>
          <w:rFonts w:cs="Arial" w:ascii="Times New Roman" w:hAnsi="Times New Roman"/>
          <w:b w:val="false"/>
          <w:bCs w:val="false"/>
          <w:color w:val="auto"/>
          <w:sz w:val="24"/>
          <w:szCs w:val="24"/>
          <w:u w:val="none"/>
          <w:lang w:val="zxx" w:eastAsia="zxx"/>
        </w:rPr>
        <w:t xml:space="preserve">ч. </w:t>
      </w:r>
      <w:r>
        <w:rPr>
          <w:rStyle w:val="Strong"/>
          <w:rFonts w:cs="Arial" w:ascii="Times New Roman" w:hAnsi="Times New Roman"/>
          <w:b w:val="false"/>
          <w:bCs w:val="false"/>
          <w:color w:val="auto"/>
          <w:sz w:val="24"/>
          <w:szCs w:val="24"/>
          <w:u w:val="none"/>
          <w:lang w:val="ru-RU" w:eastAsia="zxx"/>
        </w:rPr>
        <w:t>1</w:t>
      </w:r>
      <w:r>
        <w:rPr>
          <w:rStyle w:val="Strong"/>
          <w:rFonts w:cs="Arial" w:ascii="Times New Roman" w:hAnsi="Times New Roman"/>
          <w:b w:val="false"/>
          <w:bCs w:val="false"/>
          <w:color w:val="auto"/>
          <w:sz w:val="24"/>
          <w:szCs w:val="24"/>
          <w:u w:val="none"/>
          <w:lang w:val="ru-RU"/>
        </w:rPr>
        <w:t xml:space="preserve"> и </w:t>
      </w:r>
      <w:r>
        <w:rPr>
          <w:rStyle w:val="Strong"/>
          <w:rFonts w:cs="Arial" w:ascii="Times New Roman" w:hAnsi="Times New Roman"/>
          <w:b w:val="false"/>
          <w:bCs w:val="false"/>
          <w:color w:val="auto"/>
          <w:sz w:val="24"/>
          <w:szCs w:val="24"/>
          <w:u w:val="none"/>
          <w:lang w:val="zxx" w:eastAsia="zxx"/>
        </w:rPr>
        <w:t>п. 1 ч.</w:t>
      </w:r>
      <w:r>
        <w:rPr>
          <w:rStyle w:val="Strong"/>
          <w:rFonts w:cs="Arial" w:ascii="Times New Roman" w:hAnsi="Times New Roman"/>
          <w:b w:val="false"/>
          <w:bCs w:val="false"/>
          <w:color w:val="auto"/>
          <w:sz w:val="24"/>
          <w:szCs w:val="24"/>
          <w:u w:val="none"/>
          <w:lang w:val="ru-RU" w:eastAsia="zxx"/>
        </w:rPr>
        <w:t>1</w:t>
      </w:r>
      <w:r>
        <w:rPr>
          <w:rStyle w:val="Strong"/>
          <w:rFonts w:cs="Arial" w:ascii="Times New Roman" w:hAnsi="Times New Roman"/>
          <w:b w:val="false"/>
          <w:bCs w:val="false"/>
          <w:color w:val="auto"/>
          <w:sz w:val="24"/>
          <w:szCs w:val="24"/>
          <w:u w:val="none"/>
          <w:lang w:val="zxx" w:eastAsia="zxx"/>
        </w:rPr>
        <w:t>.2 ст. 237</w:t>
      </w:r>
      <w:r>
        <w:rPr>
          <w:rStyle w:val="Strong"/>
          <w:rFonts w:cs="Arial" w:ascii="Times New Roman" w:hAnsi="Times New Roman"/>
          <w:b w:val="false"/>
          <w:bCs w:val="false"/>
          <w:color w:val="auto"/>
          <w:sz w:val="24"/>
          <w:szCs w:val="24"/>
          <w:u w:val="none"/>
          <w:lang w:val="ru-RU"/>
        </w:rPr>
        <w:t xml:space="preserve"> УПК РФ.</w:t>
      </w:r>
    </w:p>
    <w:p>
      <w:pPr>
        <w:pStyle w:val="ConsPlusNormal"/>
        <w:spacing w:lineRule="auto" w:line="240" w:before="0" w:after="0"/>
        <w:ind w:left="0" w:right="0" w:firstLine="540"/>
        <w:jc w:val="both"/>
        <w:rPr>
          <w:rFonts w:ascii="Times New Roman" w:hAnsi="Times New Roman"/>
          <w:color w:val="auto"/>
          <w:u w:val="none"/>
        </w:rPr>
      </w:pPr>
      <w:r>
        <w:rPr>
          <w:rFonts w:ascii="Times New Roman" w:hAnsi="Times New Roman"/>
          <w:color w:val="auto"/>
          <w:sz w:val="24"/>
          <w:szCs w:val="24"/>
          <w:u w:val="none"/>
        </w:rPr>
        <w:tab/>
        <w:t xml:space="preserve">Вступившие в законную силу судебные решения, указанные </w:t>
      </w:r>
      <w:r>
        <w:rPr>
          <w:rFonts w:ascii="Times New Roman" w:hAnsi="Times New Roman"/>
          <w:color w:val="auto"/>
          <w:sz w:val="24"/>
          <w:szCs w:val="24"/>
          <w:u w:val="none"/>
          <w:lang w:val="ru-RU"/>
        </w:rPr>
        <w:t>ниже</w:t>
      </w:r>
      <w:r>
        <w:rPr>
          <w:rFonts w:ascii="Times New Roman" w:hAnsi="Times New Roman"/>
          <w:color w:val="auto"/>
          <w:sz w:val="24"/>
          <w:szCs w:val="24"/>
          <w:u w:val="none"/>
        </w:rPr>
        <w:t xml:space="preserve">, могут быть пересмотрены в порядке надзора Президиумом Верховного Суда Российской Федерации по жалобам и представлениям лиц, указанных в </w:t>
      </w:r>
      <w:r>
        <w:rPr>
          <w:rFonts w:ascii="Times New Roman" w:hAnsi="Times New Roman"/>
          <w:color w:val="auto"/>
          <w:sz w:val="24"/>
          <w:szCs w:val="24"/>
          <w:u w:val="none"/>
          <w:lang w:val="zxx" w:eastAsia="zxx"/>
        </w:rPr>
        <w:t xml:space="preserve">ч. </w:t>
      </w:r>
      <w:r>
        <w:rPr>
          <w:rFonts w:ascii="Times New Roman" w:hAnsi="Times New Roman"/>
          <w:color w:val="auto"/>
          <w:sz w:val="24"/>
          <w:szCs w:val="24"/>
          <w:u w:val="none"/>
          <w:lang w:val="ru-RU" w:eastAsia="zxx"/>
        </w:rPr>
        <w:t>1 и 2 ст.</w:t>
      </w:r>
      <w:r>
        <w:rPr>
          <w:rFonts w:ascii="Times New Roman" w:hAnsi="Times New Roman"/>
          <w:color w:val="auto"/>
          <w:sz w:val="24"/>
          <w:szCs w:val="24"/>
          <w:u w:val="none"/>
          <w:lang w:val="zxx" w:eastAsia="zxx"/>
        </w:rPr>
        <w:t xml:space="preserve"> 401.2</w:t>
      </w:r>
      <w:r>
        <w:rPr>
          <w:rFonts w:ascii="Times New Roman" w:hAnsi="Times New Roman"/>
          <w:color w:val="auto"/>
          <w:sz w:val="24"/>
          <w:szCs w:val="24"/>
          <w:u w:val="none"/>
        </w:rPr>
        <w:t xml:space="preserve"> УПК РФ.</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Суд надзорной инстанции проверяет по надзорным жалобе, представлению законность приговора, определения или постановления суда.</w:t>
        <w:tab/>
        <w:tab/>
        <w:tab/>
        <w:tab/>
        <w:tab/>
        <w:t>В Президиум Верховного Суда Российской Федерации обжалуются вступившие в законную силу:</w:t>
        <w:tab/>
        <w:tab/>
        <w:tab/>
        <w:tab/>
        <w:tab/>
        <w:tab/>
        <w:tab/>
        <w:tab/>
        <w:tab/>
        <w:tab/>
        <w:tab/>
        <w:t>1) судебные решения верховных судов республик, краевых или областных судов, судов городов федерального значения, суда автономной области, судов автономных округов, вынесенные этими судами при рассмотрении уголовного дела в первой инстанции, если указанные решения были предметом апелляционного рассмотрения в Верховном Суде Российской Федерации;</w:t>
        <w:tab/>
        <w:tab/>
        <w:tab/>
        <w:tab/>
        <w:tab/>
        <w:tab/>
        <w:tab/>
        <w:tab/>
        <w:t>2) судебные решения окружных (флотских) военных судов, вынесенные этими судами при рассмотрении уголовного дела в первой инстанции, если указанные решения были предметом апелляционного рассмотрения в Верховном Суде Российской Федерации;</w:t>
        <w:tab/>
        <w:t>3) судебные решения Апелляционной коллегии Верховного Суда Российской Федерации, Судебной коллегии по уголовным делам Верховного Суда Российской Федерации и Судебной коллегии по делам военнослужащих Верховного Суда Российской Федерации, вынесенные ими в апелляционном порядке;</w:t>
        <w:tab/>
        <w:tab/>
        <w:tab/>
        <w:tab/>
        <w:tab/>
        <w:t>4) определения Судебной коллегии по уголовным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tab/>
        <w:t>5) постановления Президиума Верховного Суда Российской Федерации.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Надзорные жалоба, представление подаются непосредственно в Верховный Суд Российской Федерации.</w:t>
      </w:r>
    </w:p>
    <w:p>
      <w:pPr>
        <w:pStyle w:val="ConsPlusNormal"/>
        <w:spacing w:lineRule="auto" w:line="240" w:before="0" w:after="0"/>
        <w:ind w:left="0" w:right="0" w:firstLine="540"/>
        <w:jc w:val="both"/>
        <w:rPr>
          <w:rFonts w:ascii="Times New Roman" w:hAnsi="Times New Roman"/>
          <w:sz w:val="24"/>
          <w:szCs w:val="24"/>
          <w:u w:val="none"/>
        </w:rPr>
      </w:pPr>
      <w:r>
        <w:rPr>
          <w:rFonts w:ascii="Times New Roman" w:hAnsi="Times New Roman"/>
          <w:color w:val="auto"/>
          <w:sz w:val="24"/>
          <w:szCs w:val="24"/>
          <w:u w:val="none"/>
        </w:rPr>
        <w:tab/>
        <w:t>Надзорные жалоба, представление должны содержать:</w:t>
        <w:tab/>
        <w:tab/>
        <w:tab/>
        <w:tab/>
        <w:tab/>
        <w:t>1) наименование суда, в который они подаются;</w:t>
        <w:tab/>
        <w:tab/>
        <w:tab/>
        <w:tab/>
        <w:tab/>
        <w:tab/>
        <w:tab/>
        <w:t>2) данные о лице, подавшем жалобу, представление, с указанием его места жительства или места нахождения, процессуального положения;</w:t>
        <w:tab/>
        <w:tab/>
        <w:tab/>
        <w:tab/>
        <w:t>3) указание на суды, рассматривавшие уголовное дело в первой, апелляционной или кассационной инстанции, и содержание принятых ими решений;</w:t>
        <w:tab/>
        <w:tab/>
        <w:tab/>
        <w:tab/>
        <w:t>4) указание на судебные решения, которые обжалуются;</w:t>
        <w:tab/>
        <w:tab/>
        <w:tab/>
        <w:tab/>
        <w:t>5) указание на предусмотренные законом основания пересмотра судебного решения в порядке надзора с приведением доводов, свидетельствующих о наличии таких оснований;</w:t>
        <w:tab/>
        <w:tab/>
        <w:tab/>
        <w:tab/>
        <w:tab/>
        <w:tab/>
        <w:tab/>
        <w:tab/>
        <w:tab/>
        <w:tab/>
        <w:tab/>
        <w:tab/>
        <w:t>6) просьбу лица, подавшего жалобу, представление.</w:t>
        <w:tab/>
        <w:tab/>
        <w:tab/>
        <w:tab/>
        <w:tab/>
        <w:tab/>
        <w:t>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решением.</w:t>
        <w:tab/>
        <w:tab/>
        <w:tab/>
        <w:tab/>
        <w:tab/>
        <w:tab/>
        <w:tab/>
        <w:t>Надзорная жалоба должна быть подписана лицом, подавшим жалобу. Надзорное представление должно быть подписано Генеральным прокурором Российской Федерации или его заместителем.</w:t>
        <w:tab/>
        <w:tab/>
        <w:tab/>
        <w:tab/>
        <w:tab/>
        <w:tab/>
        <w:tab/>
        <w:tab/>
        <w:tab/>
        <w:tab/>
      </w:r>
      <w:r>
        <w:rPr>
          <w:rStyle w:val="Strong"/>
          <w:rFonts w:cs="Arial" w:ascii="Times New Roman" w:hAnsi="Times New Roman"/>
          <w:b w:val="false"/>
          <w:bCs w:val="false"/>
          <w:color w:val="auto"/>
          <w:sz w:val="24"/>
          <w:szCs w:val="24"/>
          <w:u w:val="none"/>
          <w:lang w:val="ru-RU"/>
        </w:rPr>
        <w:t>К надзорным жалобе, представлению прилагаются заверенные судами, рассматривавшими уголовное дело в первой, апелляционной или кассационной инстанции, копии судебных решений, принятых по делу.</w:t>
      </w:r>
    </w:p>
    <w:p>
      <w:pPr>
        <w:pStyle w:val="ConsPlusNormal"/>
        <w:spacing w:lineRule="auto" w:line="240" w:before="0" w:after="0"/>
        <w:ind w:left="0" w:right="0" w:firstLine="540"/>
        <w:jc w:val="both"/>
        <w:rPr>
          <w:rFonts w:ascii="Times New Roman" w:hAnsi="Times New Roman"/>
          <w:color w:val="800000"/>
          <w:sz w:val="24"/>
          <w:szCs w:val="24"/>
          <w:u w:val="none"/>
        </w:rPr>
      </w:pPr>
      <w:r>
        <w:rPr>
          <w:rFonts w:ascii="Times New Roman" w:hAnsi="Times New Roman"/>
          <w:color w:val="auto"/>
          <w:sz w:val="24"/>
          <w:szCs w:val="24"/>
          <w:u w:val="none"/>
        </w:rPr>
        <w:tab/>
        <w:t>Основаниями отмены или изменения приговора, определения или постановления суда в порядке надзора являются существенные нарушения уголовного и (или) уголовно-процессуального законов, повлиявшие на исход дела, либо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tab/>
        <w:tab/>
        <w:tab/>
        <w:tab/>
        <w:tab/>
      </w:r>
      <w:r>
        <w:rPr>
          <w:rStyle w:val="Strong"/>
          <w:rFonts w:cs="Arial" w:ascii="Times New Roman" w:hAnsi="Times New Roman"/>
          <w:b w:val="false"/>
          <w:bCs w:val="false"/>
          <w:color w:val="auto"/>
          <w:sz w:val="24"/>
          <w:szCs w:val="24"/>
          <w:u w:val="none"/>
          <w:lang w:val="ru-RU"/>
        </w:rPr>
        <w:t xml:space="preserve">Поворот к худшему при пересмотре судебного решения в порядке надзора не допускается, за исключением случаев, предусмотренных </w:t>
      </w:r>
      <w:r>
        <w:rPr>
          <w:rStyle w:val="Strong"/>
          <w:rFonts w:cs="Arial" w:ascii="Times New Roman" w:hAnsi="Times New Roman"/>
          <w:b w:val="false"/>
          <w:bCs w:val="false"/>
          <w:color w:val="auto"/>
          <w:sz w:val="24"/>
          <w:szCs w:val="24"/>
          <w:u w:val="none"/>
          <w:lang w:val="zxx" w:eastAsia="zxx"/>
        </w:rPr>
        <w:t>ст. 401.6</w:t>
      </w:r>
      <w:r>
        <w:rPr>
          <w:rStyle w:val="Strong"/>
          <w:rFonts w:cs="Arial" w:ascii="Times New Roman" w:hAnsi="Times New Roman"/>
          <w:b w:val="false"/>
          <w:bCs w:val="false"/>
          <w:color w:val="auto"/>
          <w:sz w:val="24"/>
          <w:szCs w:val="24"/>
          <w:u w:val="none"/>
          <w:lang w:val="ru-RU"/>
        </w:rPr>
        <w:t xml:space="preserve"> УПК РФ.</w:t>
      </w:r>
    </w:p>
    <w:p>
      <w:pPr>
        <w:pStyle w:val="ConsPlusNormal"/>
        <w:numPr>
          <w:ilvl w:val="0"/>
          <w:numId w:val="0"/>
        </w:numPr>
        <w:shd w:val="clear" w:fill="FFFFFF"/>
        <w:spacing w:lineRule="auto" w:line="240" w:before="200" w:after="0"/>
        <w:ind w:left="0" w:right="0" w:firstLine="540"/>
        <w:jc w:val="both"/>
        <w:outlineLvl w:val="1"/>
        <w:rPr>
          <w:rStyle w:val="Strong"/>
          <w:rFonts w:ascii="Times New Roman" w:hAnsi="Times New Roman" w:cs="Arial"/>
          <w:b w:val="false"/>
          <w:b w:val="false"/>
          <w:bCs w:val="false"/>
          <w:color w:val="auto"/>
          <w:lang w:val="ru-RU"/>
        </w:rPr>
      </w:pPr>
      <w:r>
        <w:rPr>
          <w:rFonts w:ascii="Times New Roman" w:hAnsi="Times New Roman"/>
          <w:color w:val="800000"/>
          <w:sz w:val="24"/>
          <w:szCs w:val="24"/>
          <w:u w:val="none"/>
        </w:rPr>
      </w:r>
    </w:p>
    <w:p>
      <w:pPr>
        <w:pStyle w:val="ConsPlusNormal"/>
        <w:numPr>
          <w:ilvl w:val="0"/>
          <w:numId w:val="0"/>
        </w:numPr>
        <w:shd w:val="clear" w:fill="FFFFFF"/>
        <w:spacing w:lineRule="auto" w:line="240" w:before="200" w:after="0"/>
        <w:ind w:left="0" w:right="0" w:firstLine="540"/>
        <w:jc w:val="both"/>
        <w:outlineLvl w:val="1"/>
        <w:rPr>
          <w:rStyle w:val="Strong"/>
          <w:rFonts w:ascii="Times New Roman" w:hAnsi="Times New Roman" w:cs="Arial"/>
          <w:b w:val="false"/>
          <w:b w:val="false"/>
          <w:bCs w:val="false"/>
          <w:color w:val="auto"/>
          <w:lang w:val="ru-RU"/>
        </w:rPr>
      </w:pPr>
      <w:r>
        <w:rPr>
          <w:rFonts w:ascii="Times New Roman" w:hAnsi="Times New Roman"/>
          <w:color w:val="800000"/>
          <w:sz w:val="24"/>
          <w:szCs w:val="24"/>
          <w:u w:val="none"/>
        </w:rPr>
      </w:r>
    </w:p>
    <w:p>
      <w:pPr>
        <w:pStyle w:val="ConsPlusNormal"/>
        <w:numPr>
          <w:ilvl w:val="0"/>
          <w:numId w:val="0"/>
        </w:numPr>
        <w:shd w:val="clear" w:fill="FFFFFF"/>
        <w:spacing w:lineRule="auto" w:line="240" w:before="200" w:after="0"/>
        <w:ind w:left="0" w:right="0" w:firstLine="540"/>
        <w:jc w:val="both"/>
        <w:outlineLvl w:val="1"/>
        <w:rPr>
          <w:rStyle w:val="Strong"/>
          <w:rFonts w:ascii="Times New Roman" w:hAnsi="Times New Roman" w:cs="Arial"/>
          <w:b w:val="false"/>
          <w:b w:val="false"/>
          <w:bCs w:val="false"/>
          <w:color w:val="auto"/>
          <w:sz w:val="24"/>
          <w:szCs w:val="24"/>
          <w:u w:val="none"/>
          <w:lang w:val="ru-RU"/>
        </w:rPr>
      </w:pPr>
      <w:r>
        <w:rPr>
          <w:rFonts w:ascii="Times New Roman" w:hAnsi="Times New Roman"/>
          <w:color w:val="800000"/>
          <w:sz w:val="24"/>
          <w:szCs w:val="24"/>
          <w:u w:val="none"/>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a9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2f28d2"/>
    <w:rPr/>
  </w:style>
  <w:style w:type="character" w:styleId="Style14">
    <w:name w:val="Интернет-ссылка"/>
    <w:basedOn w:val="DefaultParagraphFont"/>
    <w:uiPriority w:val="99"/>
    <w:semiHidden/>
    <w:unhideWhenUsed/>
    <w:rsid w:val="002f28d2"/>
    <w:rPr>
      <w:color w:val="0000FF"/>
      <w:u w:val="single"/>
    </w:rPr>
  </w:style>
  <w:style w:type="character" w:styleId="Style15">
    <w:name w:val="Маркеры списка"/>
    <w:qFormat/>
    <w:rPr>
      <w:rFonts w:ascii="OpenSymbol" w:hAnsi="OpenSymbol" w:eastAsia="OpenSymbol" w:cs="OpenSymbol"/>
    </w:rPr>
  </w:style>
  <w:style w:type="character" w:styleId="ListLabel1">
    <w:name w:val="ListLabel 1"/>
    <w:qFormat/>
    <w:rPr>
      <w:rFonts w:ascii="Times New Roman" w:hAnsi="Times New Roman"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Strong">
    <w:name w:val="Strong"/>
    <w:basedOn w:val="DefaultParagraphFont"/>
    <w:qFormat/>
    <w:rPr>
      <w:b/>
      <w:bCs/>
    </w:rPr>
  </w:style>
  <w:style w:type="character" w:styleId="ListLabel10">
    <w:name w:val="ListLabel 10"/>
    <w:qFormat/>
    <w:rPr>
      <w:rFonts w:ascii="Times New Roman" w:hAnsi="Times New Roman"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 w:hAnsi="Times New Roman"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 w:hAnsi="Times New Roman" w:cs="OpenSymbol"/>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Times New Roman" w:hAnsi="Times New Roman"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Times New Roman" w:hAnsi="Times New Roman" w:cs="OpenSymbol"/>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Times New Roman" w:hAnsi="Times New Roman" w:cs="OpenSymbol"/>
      <w:sz w:val="24"/>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2f28d2"/>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name w:val="ConsPlusNormal"/>
    <w:qFormat/>
    <w:pPr>
      <w:widowControl/>
      <w:suppressAutoHyphens w:val="true"/>
      <w:bidi w:val="0"/>
      <w:jc w:val="left"/>
    </w:pPr>
    <w:rPr>
      <w:rFonts w:ascii="Arial" w:hAnsi="Arial" w:eastAsia="Liberation Serif" w:cs="Liberation Serif"/>
      <w:b w:val="false"/>
      <w:i w:val="false"/>
      <w:strike w:val="false"/>
      <w:dstrike w:val="false"/>
      <w:color w:val="000000"/>
      <w:sz w:val="20"/>
      <w:szCs w:val="24"/>
      <w:u w:val="none"/>
      <w:lang w:val="ru-RU" w:eastAsia="hi-IN" w:bidi="ar-SA"/>
    </w:rPr>
  </w:style>
  <w:style w:type="paragraph" w:styleId="ConsPlusTitle">
    <w:name w:val="ConsPlusTitle"/>
    <w:qFormat/>
    <w:pPr>
      <w:widowControl/>
      <w:suppressAutoHyphens w:val="true"/>
      <w:bidi w:val="0"/>
      <w:jc w:val="left"/>
    </w:pPr>
    <w:rPr>
      <w:rFonts w:ascii="Arial" w:hAnsi="Arial" w:eastAsia="Courier New" w:cs="Liberation Serif"/>
      <w:b/>
      <w:i w:val="false"/>
      <w:strike w:val="false"/>
      <w:dstrike w:val="false"/>
      <w:color w:val="000000"/>
      <w:sz w:val="16"/>
      <w:szCs w:val="24"/>
      <w:u w:val="none"/>
      <w:lang w:val="ru-RU" w:eastAsia="hi-I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Application>LibreOffice/5.3.0.3$Windows_x86 LibreOffice_project/7074905676c47b82bbcfbea1aeefc84afe1c50e1</Application>
  <Pages>4</Pages>
  <Words>1587</Words>
  <Characters>11267</Characters>
  <CharactersWithSpaces>13107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2014-03-25T18:57:00Z</dcterms:created>
  <dc:creator>User</dc:creator>
  <dc:description/>
  <dc:language>ru-RU</dc:language>
  <cp:lastModifiedBy/>
  <dcterms:modified xsi:type="dcterms:W3CDTF">2017-12-22T23:00:02Z</dcterms:modified>
  <cp:revision>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