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DD7" w:rsidRDefault="00D31A05">
      <w:pPr>
        <w:pStyle w:val="ConsPlusNormal"/>
        <w:ind w:firstLine="540"/>
        <w:jc w:val="center"/>
        <w:outlineLvl w:val="1"/>
      </w:pPr>
      <w:r>
        <w:rPr>
          <w:rStyle w:val="a4"/>
          <w:rFonts w:ascii="Times New Roman" w:hAnsi="Times New Roman" w:cs="Arial"/>
          <w:color w:val="auto"/>
          <w:sz w:val="24"/>
        </w:rPr>
        <w:t>Особенности реализации защитником и адвокатом-представителем процессуальных прав при ознакомлении с материалами дела по окончании предварительного расследования.</w:t>
      </w:r>
    </w:p>
    <w:p w:rsidR="00835DD7" w:rsidRDefault="00835DD7">
      <w:pPr>
        <w:pStyle w:val="ConsPlusNormal"/>
        <w:ind w:firstLine="540"/>
        <w:jc w:val="both"/>
        <w:outlineLvl w:val="1"/>
        <w:rPr>
          <w:rFonts w:ascii="Times New Roman" w:hAnsi="Times New Roman"/>
          <w:color w:val="auto"/>
          <w:sz w:val="24"/>
        </w:rPr>
      </w:pPr>
    </w:p>
    <w:p w:rsidR="00835DD7" w:rsidRDefault="00D31A05">
      <w:pPr>
        <w:pStyle w:val="ConsPlusNormal"/>
        <w:ind w:firstLine="540"/>
        <w:jc w:val="both"/>
        <w:rPr>
          <w:rFonts w:ascii="Times New Roman" w:hAnsi="Times New Roman"/>
          <w:color w:val="auto"/>
          <w:sz w:val="24"/>
        </w:rPr>
      </w:pPr>
      <w:r>
        <w:rPr>
          <w:rFonts w:ascii="Times New Roman" w:hAnsi="Times New Roman"/>
          <w:color w:val="auto"/>
          <w:sz w:val="24"/>
        </w:rPr>
        <w:tab/>
      </w:r>
      <w:proofErr w:type="gramStart"/>
      <w:r>
        <w:rPr>
          <w:rFonts w:ascii="Times New Roman" w:hAnsi="Times New Roman"/>
          <w:color w:val="auto"/>
          <w:sz w:val="24"/>
        </w:rPr>
        <w:t>Признав, что все следственные действия по уголовному делу произведены, а собранные доказательства достаточны для составления обвинительного заключения, следователь уведомляет об этом обвиняемого и разъясняет ему предусмотренное ст. 217 УПК РФ право на ознакомление со всеми материалами уголовного дела как лично, так и с помощью защитника, законного представителя, о чем составляется протокол в соответствии со ст. 166 и 167 УПК РФ.</w:t>
      </w:r>
      <w:proofErr w:type="gramEnd"/>
    </w:p>
    <w:p w:rsidR="00835DD7" w:rsidRDefault="00D31A05">
      <w:pPr>
        <w:pStyle w:val="ConsPlusNormal"/>
        <w:ind w:firstLine="540"/>
        <w:jc w:val="both"/>
        <w:rPr>
          <w:rFonts w:ascii="Times New Roman" w:hAnsi="Times New Roman"/>
          <w:color w:val="auto"/>
          <w:sz w:val="24"/>
        </w:rPr>
      </w:pPr>
      <w:r>
        <w:rPr>
          <w:rFonts w:ascii="Times New Roman" w:hAnsi="Times New Roman"/>
          <w:color w:val="auto"/>
          <w:sz w:val="24"/>
        </w:rPr>
        <w:tab/>
        <w:t>Следователь уведомляет об окончании следственных действий защитника, законного представителя обвиняемого, если они участвуют в уголовном деле, а также потерпевшего, гражданского истца, гражданского ответчика и их представителей.</w:t>
      </w:r>
      <w:r>
        <w:rPr>
          <w:rFonts w:ascii="Times New Roman" w:hAnsi="Times New Roman"/>
          <w:color w:val="auto"/>
          <w:sz w:val="24"/>
        </w:rPr>
        <w:tab/>
      </w:r>
      <w:r>
        <w:rPr>
          <w:rFonts w:ascii="Times New Roman" w:hAnsi="Times New Roman"/>
          <w:color w:val="auto"/>
          <w:sz w:val="24"/>
        </w:rPr>
        <w:tab/>
        <w:t>Если защитник, законный представитель обвиняемого или представитель потерпевшего, гражданского истца, гражданского ответчика по уважительным причинам не могут явиться для ознакомления с материалами уголовного дела в назначенное время, то следователь откладывает ознакомление на срок не более 5 суток.</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В случае невозможности избранного обвиняемым защитника явиться для ознакомления с материалами уголовного дела следователь по истечении 5 суток вправе предложить обвиняемому избрать другого защитника или при наличии ходатайства обвиняемого принимает меры для явки другого защитника. Если обвиняемый отказывается от назначенного защитника, то следователь предъявляет ему материалы уголовного дела для ознакомления без участия защитника, за исключением случаев, когда участие защитника в уголовном деле в соответствии со ст. 51 УПК РФ является обязательным.</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 xml:space="preserve">Если обвиняемый, не содержащийся под стражей, не является для ознакомления с материалами уголовного дела без уважительных причин, то следователь по истечении 5 суток со дня объявления об окончании следственных </w:t>
      </w:r>
      <w:proofErr w:type="gramStart"/>
      <w:r>
        <w:rPr>
          <w:rFonts w:ascii="Times New Roman" w:hAnsi="Times New Roman"/>
          <w:color w:val="auto"/>
          <w:sz w:val="24"/>
        </w:rPr>
        <w:t>действий</w:t>
      </w:r>
      <w:proofErr w:type="gramEnd"/>
      <w:r>
        <w:rPr>
          <w:rFonts w:ascii="Times New Roman" w:hAnsi="Times New Roman"/>
          <w:color w:val="auto"/>
          <w:sz w:val="24"/>
        </w:rPr>
        <w:t xml:space="preserve"> либо со дня окончания ознакомления с материалами уголовного дела иных участников уголовного судопроизводства, указанных в ч. 2 ст. 215 УПК РФ, составляет обвинительное заключение и направляет материалы уголовного дела прокурору.</w:t>
      </w:r>
    </w:p>
    <w:p w:rsidR="00835DD7" w:rsidRDefault="00D31A05">
      <w:pPr>
        <w:pStyle w:val="ConsPlusNormal"/>
        <w:ind w:firstLine="540"/>
        <w:jc w:val="both"/>
        <w:rPr>
          <w:rFonts w:ascii="Times New Roman" w:hAnsi="Times New Roman"/>
          <w:color w:val="auto"/>
          <w:sz w:val="24"/>
        </w:rPr>
      </w:pPr>
      <w:r>
        <w:rPr>
          <w:rFonts w:ascii="Times New Roman" w:hAnsi="Times New Roman"/>
          <w:color w:val="auto"/>
          <w:sz w:val="24"/>
        </w:rPr>
        <w:tab/>
        <w:t xml:space="preserve">По ходатайству потерпевшего, гражданского истца, гражданского ответчика и их представителей следователь знакомит этих лиц с материалами уголовного дела полностью или частично, за исключением документов, указанных в </w:t>
      </w:r>
      <w:proofErr w:type="gramStart"/>
      <w:r>
        <w:rPr>
          <w:rFonts w:ascii="Times New Roman" w:hAnsi="Times New Roman"/>
          <w:color w:val="auto"/>
          <w:sz w:val="24"/>
        </w:rPr>
        <w:t>ч</w:t>
      </w:r>
      <w:proofErr w:type="gramEnd"/>
      <w:r>
        <w:rPr>
          <w:rFonts w:ascii="Times New Roman" w:hAnsi="Times New Roman"/>
          <w:color w:val="auto"/>
          <w:sz w:val="24"/>
        </w:rPr>
        <w:t>. 2 ст. 317.4 УПК РФ. Гражданский истец, гражданский ответчик или их представители знакомятся с материалами уголовного дела в той части, которая относится к гражданскому иску.</w:t>
      </w:r>
      <w:r>
        <w:rPr>
          <w:rFonts w:ascii="Times New Roman" w:hAnsi="Times New Roman"/>
          <w:color w:val="auto"/>
          <w:sz w:val="24"/>
        </w:rPr>
        <w:tab/>
        <w:t>Ознакомление проводится в порядке, установленном ст. 217 и 218 УПК РФ.</w:t>
      </w:r>
    </w:p>
    <w:p w:rsidR="00835DD7" w:rsidRDefault="00D31A05">
      <w:pPr>
        <w:pStyle w:val="ConsPlusNormal"/>
        <w:ind w:firstLine="540"/>
        <w:jc w:val="both"/>
        <w:rPr>
          <w:rFonts w:ascii="Times New Roman" w:hAnsi="Times New Roman"/>
          <w:color w:val="auto"/>
          <w:sz w:val="24"/>
        </w:rPr>
      </w:pPr>
      <w:r>
        <w:rPr>
          <w:rFonts w:ascii="Times New Roman" w:hAnsi="Times New Roman"/>
          <w:color w:val="auto"/>
          <w:sz w:val="24"/>
        </w:rPr>
        <w:tab/>
        <w:t>После выполнения требования ст. 216 УПК РФ следователь предъявляет обвиняемому и его защитнику подшитые и пронумерованные материалы уголовного дела, за исключением случаев, предусмотренных ч. 9 ст. 166 УПК РФ. Для ознакомления предъявляются также вещественные доказательства и по просьбе обвиняемого или его защитника фотографии, материалы ауди</w:t>
      </w:r>
      <w:proofErr w:type="gramStart"/>
      <w:r>
        <w:rPr>
          <w:rFonts w:ascii="Times New Roman" w:hAnsi="Times New Roman"/>
          <w:color w:val="auto"/>
          <w:sz w:val="24"/>
        </w:rPr>
        <w:t>о-</w:t>
      </w:r>
      <w:proofErr w:type="gramEnd"/>
      <w:r>
        <w:rPr>
          <w:rFonts w:ascii="Times New Roman" w:hAnsi="Times New Roman"/>
          <w:color w:val="auto"/>
          <w:sz w:val="24"/>
        </w:rPr>
        <w:t xml:space="preserve"> и (или) видеозаписи, киносъемки и иные приложения к протоколам следственных действий. В случае невозможности предъявления вещественных доказатель</w:t>
      </w:r>
      <w:proofErr w:type="gramStart"/>
      <w:r>
        <w:rPr>
          <w:rFonts w:ascii="Times New Roman" w:hAnsi="Times New Roman"/>
          <w:color w:val="auto"/>
          <w:sz w:val="24"/>
        </w:rPr>
        <w:t>ств сл</w:t>
      </w:r>
      <w:proofErr w:type="gramEnd"/>
      <w:r>
        <w:rPr>
          <w:rFonts w:ascii="Times New Roman" w:hAnsi="Times New Roman"/>
          <w:color w:val="auto"/>
          <w:sz w:val="24"/>
        </w:rPr>
        <w:t>едователь выносит об этом постановление. По ходатайству обвиняемого и его защитника следователь предоставляет им возможность знакомиться с материалами уголовного дела раздельно. Если в производстве по уголовному делу участвуют несколько обвиняемых, то последовательность предоставления им и их защитникам материалов уголовного дела устанавливается следователем.</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 xml:space="preserve">В процессе ознакомления с материалами уголовного дела, состоящего из нескольких томов, обвиняемый и его защитник вправе повторно обращаться к любому из томов уголовного дела, а также выписывать любые сведения и в любом объеме, снимать копии с документов, в том числе с помощью технических средств. Копии документов и </w:t>
      </w:r>
      <w:r>
        <w:rPr>
          <w:rFonts w:ascii="Times New Roman" w:hAnsi="Times New Roman"/>
          <w:color w:val="auto"/>
          <w:sz w:val="24"/>
        </w:rPr>
        <w:lastRenderedPageBreak/>
        <w:t>выписки из уголовного дела, в котором содержатся сведения, составляющие государственную или иную охраняемую федеральным законом тайну, хранятся при уголовном деле и предоставляются обвиняемому и его защитнику во время судебного разбирательства.</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Обвиняемый и его защитник не могут ограничиваться во времени, необходимом им для ознакомления с материалами уголовного дела. Если обвиняемый и его защитник, приступившие к ознакомлению с материалами уголовного дела, явно затягивают время ознакомления с указанными материалами, то на основании судебного решения, принимаемого в порядке, установленном ст. 125 УПК РФ, устанавливается определенный срок для ознакомления с материалами уголовного дела. В случае</w:t>
      </w:r>
      <w:proofErr w:type="gramStart"/>
      <w:r>
        <w:rPr>
          <w:rFonts w:ascii="Times New Roman" w:hAnsi="Times New Roman"/>
          <w:color w:val="auto"/>
          <w:sz w:val="24"/>
        </w:rPr>
        <w:t>,</w:t>
      </w:r>
      <w:proofErr w:type="gramEnd"/>
      <w:r>
        <w:rPr>
          <w:rFonts w:ascii="Times New Roman" w:hAnsi="Times New Roman"/>
          <w:color w:val="auto"/>
          <w:sz w:val="24"/>
        </w:rPr>
        <w:t xml:space="preserve"> если обвиняемый и его защитник без уважительных причин не ознакомились с материалами уголовного дела в установленный судом срок, следователь вправе принять решение об окончании производства данного процессуального действия, о чем выносит соответствующее постановление и делает отметку в протоколе ознакомления обвиняемого и его защитника с материалами уголовного дела.</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По окончании ознакомления обвиняемого и его защитника с материалами уголовного дела следователь выясняет, какие у них имеются ходатайства или иные заявления. При этом у обвиняемого и его защитника выясняется, какие свидетели, эксперты, специалисты подлежат вызову в судебное заседание для допроса и подтверждения позиции стороны защиты.</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Следователь разъясняет обвиняемому его право ходатайствовать:</w:t>
      </w:r>
    </w:p>
    <w:p w:rsidR="00835DD7" w:rsidRDefault="00D31A05">
      <w:pPr>
        <w:pStyle w:val="ConsPlusNormal"/>
        <w:ind w:firstLine="540"/>
        <w:jc w:val="both"/>
        <w:rPr>
          <w:rFonts w:ascii="Times New Roman" w:hAnsi="Times New Roman"/>
          <w:color w:val="auto"/>
          <w:sz w:val="24"/>
        </w:rPr>
      </w:pPr>
      <w:r>
        <w:rPr>
          <w:rFonts w:ascii="Times New Roman" w:hAnsi="Times New Roman"/>
          <w:color w:val="auto"/>
          <w:sz w:val="24"/>
        </w:rPr>
        <w:tab/>
        <w:t xml:space="preserve">1) о рассмотрении уголовного дела судом с участием присяжных заседателей - в случаях, предусмотренных п. 1 ч. 3 ст. 31 УПК РФ. При этом следователь разъясняет особенности рассмотрения уголовного дела этим судом, права обвиняемого в судебном разбирательстве и порядок обжалования судебного решения. Если один или несколько обвиняемых отказываются от суда с участием присяжных заседателей, то следователь решает вопрос о выделении уголовных дел в отношении этих обвиняемых в отдельное производство. </w:t>
      </w:r>
      <w:proofErr w:type="gramStart"/>
      <w:r>
        <w:rPr>
          <w:rFonts w:ascii="Times New Roman" w:hAnsi="Times New Roman"/>
          <w:color w:val="auto"/>
          <w:sz w:val="24"/>
        </w:rPr>
        <w:t>При невозможности выделения уголовного дела в отдельное производство уголовное дело в целом рассматривается судом с участием присяжных заседателей;</w:t>
      </w:r>
      <w:r>
        <w:rPr>
          <w:rFonts w:ascii="Times New Roman" w:hAnsi="Times New Roman"/>
          <w:color w:val="auto"/>
          <w:sz w:val="24"/>
        </w:rPr>
        <w:tab/>
      </w:r>
      <w:r>
        <w:rPr>
          <w:rFonts w:ascii="Times New Roman" w:hAnsi="Times New Roman"/>
          <w:color w:val="auto"/>
          <w:sz w:val="24"/>
        </w:rPr>
        <w:tab/>
        <w:t>2) о рассмотрении уголовного дела коллегией из трех судей федерального суда общей юрисдикции - в случаях, предусмотренных п. 3 ч. 2 ст. 30 УПК РФ;</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3) о применении особого порядка судебного разбирательства - в случаях, предусмотренных ст. 314 УПК РФ;</w:t>
      </w:r>
      <w:proofErr w:type="gramEnd"/>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4) о проведении предварительных слушаний - в случаях, предусмотренных ст. 229 УПК РФ.</w:t>
      </w:r>
    </w:p>
    <w:p w:rsidR="00835DD7" w:rsidRDefault="00D31A05">
      <w:pPr>
        <w:pStyle w:val="ConsPlusNormal"/>
        <w:ind w:firstLine="540"/>
        <w:jc w:val="both"/>
        <w:rPr>
          <w:rFonts w:ascii="Times New Roman" w:hAnsi="Times New Roman"/>
          <w:color w:val="auto"/>
          <w:sz w:val="24"/>
        </w:rPr>
      </w:pPr>
      <w:r>
        <w:rPr>
          <w:rFonts w:ascii="Times New Roman" w:hAnsi="Times New Roman"/>
          <w:color w:val="auto"/>
          <w:sz w:val="24"/>
        </w:rPr>
        <w:tab/>
        <w:t>По окончании ознакомления обвиняемого и его защитника с материалами уголовного дела следователь составляет протокол в соответствии со ст. 166 и 167 УПК РФ. В протоколе указываются даты начала и окончания ознакомления с материалами уголовного дела, заявленные ходатайства и иные заявления.</w:t>
      </w:r>
    </w:p>
    <w:p w:rsidR="00835DD7" w:rsidRDefault="00D31A05">
      <w:pPr>
        <w:pStyle w:val="ConsPlusNormal"/>
        <w:ind w:firstLine="540"/>
        <w:jc w:val="both"/>
        <w:rPr>
          <w:rFonts w:ascii="Times New Roman" w:hAnsi="Times New Roman"/>
          <w:color w:val="auto"/>
          <w:sz w:val="24"/>
        </w:rPr>
      </w:pPr>
      <w:r>
        <w:rPr>
          <w:rFonts w:ascii="Times New Roman" w:hAnsi="Times New Roman"/>
          <w:color w:val="auto"/>
          <w:sz w:val="24"/>
        </w:rPr>
        <w:tab/>
        <w:t xml:space="preserve">В протоколе делается запись о разъяснении обвиняемому его права, предусмотренного </w:t>
      </w:r>
      <w:proofErr w:type="gramStart"/>
      <w:r>
        <w:rPr>
          <w:rFonts w:ascii="Times New Roman" w:hAnsi="Times New Roman"/>
          <w:color w:val="auto"/>
          <w:sz w:val="24"/>
        </w:rPr>
        <w:t>ч</w:t>
      </w:r>
      <w:proofErr w:type="gramEnd"/>
      <w:r>
        <w:rPr>
          <w:rFonts w:ascii="Times New Roman" w:hAnsi="Times New Roman"/>
          <w:color w:val="auto"/>
          <w:sz w:val="24"/>
        </w:rPr>
        <w:t>. 5 ст. 217 УПК РФ, и отражается его желание воспользоваться этим правом или отказаться от него.</w:t>
      </w:r>
    </w:p>
    <w:p w:rsidR="00835DD7" w:rsidRDefault="00D31A05">
      <w:pPr>
        <w:pStyle w:val="ConsPlusNormal"/>
        <w:ind w:firstLine="540"/>
        <w:jc w:val="both"/>
        <w:rPr>
          <w:rFonts w:ascii="Times New Roman" w:hAnsi="Times New Roman"/>
          <w:color w:val="auto"/>
          <w:sz w:val="24"/>
        </w:rPr>
      </w:pPr>
      <w:r>
        <w:rPr>
          <w:rFonts w:ascii="Times New Roman" w:hAnsi="Times New Roman"/>
          <w:color w:val="auto"/>
          <w:sz w:val="24"/>
        </w:rPr>
        <w:tab/>
        <w:t>В случае удовлетворения ходатайства, заявленного одним из участников производства по уголовному делу, следователь дополняет материалы уголовного дела, что не препятствует продолжению ознакомления с материалами уголовного дела другими участниками.</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 xml:space="preserve">По окончании производства дополнительных следственных действий следователь уведомляет об этом лиц, указанных в </w:t>
      </w:r>
      <w:proofErr w:type="gramStart"/>
      <w:r>
        <w:rPr>
          <w:rFonts w:ascii="Times New Roman" w:hAnsi="Times New Roman"/>
          <w:color w:val="auto"/>
          <w:sz w:val="24"/>
        </w:rPr>
        <w:t>ч</w:t>
      </w:r>
      <w:proofErr w:type="gramEnd"/>
      <w:r>
        <w:rPr>
          <w:rFonts w:ascii="Times New Roman" w:hAnsi="Times New Roman"/>
          <w:color w:val="auto"/>
          <w:sz w:val="24"/>
        </w:rPr>
        <w:t>. 1 ст. 216 и ч. 1 ст. 217 УПК РФ, и предоставляет им возможность ознакомления с дополнительными материалами уголовного дела.</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В случае полного или частичного отказа в удовлетворении заявленного ходатайства следователь выносит об этом постановление, которое доводится до сведения заявителя. При этом ему разъясняется порядок обжалования данного постановления.</w:t>
      </w:r>
      <w:r>
        <w:rPr>
          <w:rFonts w:ascii="Times New Roman" w:hAnsi="Times New Roman"/>
          <w:color w:val="auto"/>
          <w:sz w:val="24"/>
        </w:rPr>
        <w:tab/>
      </w:r>
      <w:r>
        <w:rPr>
          <w:rFonts w:ascii="Times New Roman" w:hAnsi="Times New Roman"/>
          <w:color w:val="auto"/>
          <w:sz w:val="24"/>
        </w:rPr>
        <w:lastRenderedPageBreak/>
        <w:tab/>
        <w:t>Если обвиняемым заявлено ходатайство о применении особого порядка судебного разбирательства в случаях, предусмотренных ст. 314 УПК РФ, следователь уведомляет о заявленном ходатайстве потерпевшего и разъясняет ему право представить в суд возражения (после поступления уголовного дела в суд).</w:t>
      </w:r>
    </w:p>
    <w:p w:rsidR="00835DD7" w:rsidRPr="00610817" w:rsidRDefault="00D31A05" w:rsidP="00610817">
      <w:pPr>
        <w:spacing w:line="240" w:lineRule="auto"/>
        <w:ind w:firstLine="540"/>
        <w:jc w:val="both"/>
        <w:rPr>
          <w:rFonts w:ascii="Times New Roman" w:eastAsia="Times New Roman" w:hAnsi="Times New Roman" w:cs="Times New Roman"/>
          <w:color w:val="auto"/>
          <w:sz w:val="24"/>
          <w:szCs w:val="24"/>
          <w:lang w:eastAsia="ru-RU"/>
        </w:rPr>
      </w:pPr>
      <w:r>
        <w:rPr>
          <w:rFonts w:ascii="Times New Roman" w:hAnsi="Times New Roman"/>
          <w:color w:val="auto"/>
          <w:sz w:val="24"/>
        </w:rPr>
        <w:tab/>
        <w:t>В обвинительном заключении следователь указывает:</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1) фамилии, имена и отчества обвиняемого или обвиняемых;</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2) данные о личности каждого из них;</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3) существо обвинения, место и время совершения преступления, его способы, мотивы, цели, последствия и другие обстоятельства, имеющие значение для данного уголовного дела;</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proofErr w:type="gramStart"/>
      <w:r>
        <w:rPr>
          <w:rFonts w:ascii="Times New Roman" w:hAnsi="Times New Roman"/>
          <w:color w:val="auto"/>
          <w:sz w:val="24"/>
        </w:rPr>
        <w:t>4) формулировку предъявленного обвинения с указанием пункта, части, статьи Уголовного кодекса Российской Федерации, предусматривающих ответственность за данное преступление;</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5) перечень доказательств, подтверждающих обвинение, и краткое изложение их содержания;</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6) перечень доказательств, на которые ссылается сторона защиты, и краткое изложение их содержания;</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7) обстоятельства, смягчающие и отягчающие наказание;</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8) данные о потерпевшем, характере и размере вреда, причиненного ему преступлением;</w:t>
      </w:r>
      <w:proofErr w:type="gramEnd"/>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9) данные о гражданском истце и гражданском ответчике.</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Обвинительное заключение должно содержать ссылки на тома и листы уголовного дела.</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Обвинительное заключение подписывается следователем с указанием места и даты его составления.</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 xml:space="preserve">К обвинительному заключению прилагается список подлежащих </w:t>
      </w:r>
      <w:r w:rsidRPr="0044048C">
        <w:rPr>
          <w:rFonts w:ascii="Times New Roman" w:hAnsi="Times New Roman" w:cs="Times New Roman"/>
          <w:color w:val="auto"/>
          <w:sz w:val="24"/>
          <w:szCs w:val="24"/>
        </w:rPr>
        <w:t>вызову в судебное заседание лиц со стороны обвинения и защиты с указанием их места жительства и (или) места нахождения.</w:t>
      </w:r>
      <w:r w:rsidRPr="0044048C">
        <w:rPr>
          <w:rFonts w:ascii="Times New Roman" w:hAnsi="Times New Roman" w:cs="Times New Roman"/>
          <w:color w:val="auto"/>
          <w:sz w:val="24"/>
          <w:szCs w:val="24"/>
        </w:rPr>
        <w:tab/>
      </w:r>
      <w:r w:rsidRPr="0044048C">
        <w:rPr>
          <w:rFonts w:ascii="Times New Roman" w:hAnsi="Times New Roman" w:cs="Times New Roman"/>
          <w:color w:val="auto"/>
          <w:sz w:val="24"/>
          <w:szCs w:val="24"/>
        </w:rPr>
        <w:tab/>
      </w:r>
      <w:r w:rsidRPr="0044048C">
        <w:rPr>
          <w:rFonts w:ascii="Times New Roman" w:hAnsi="Times New Roman" w:cs="Times New Roman"/>
          <w:color w:val="auto"/>
          <w:sz w:val="24"/>
          <w:szCs w:val="24"/>
        </w:rPr>
        <w:tab/>
      </w:r>
      <w:r w:rsidRPr="0044048C">
        <w:rPr>
          <w:rFonts w:ascii="Times New Roman" w:hAnsi="Times New Roman" w:cs="Times New Roman"/>
          <w:color w:val="auto"/>
          <w:sz w:val="24"/>
          <w:szCs w:val="24"/>
        </w:rPr>
        <w:tab/>
      </w:r>
      <w:r w:rsidRPr="0044048C">
        <w:rPr>
          <w:rFonts w:ascii="Times New Roman" w:hAnsi="Times New Roman" w:cs="Times New Roman"/>
          <w:color w:val="auto"/>
          <w:sz w:val="24"/>
          <w:szCs w:val="24"/>
        </w:rPr>
        <w:tab/>
      </w:r>
      <w:r w:rsidRPr="0044048C">
        <w:rPr>
          <w:rFonts w:ascii="Times New Roman" w:hAnsi="Times New Roman" w:cs="Times New Roman"/>
          <w:color w:val="auto"/>
          <w:sz w:val="24"/>
          <w:szCs w:val="24"/>
        </w:rPr>
        <w:tab/>
      </w:r>
      <w:r w:rsidRPr="0044048C">
        <w:rPr>
          <w:rFonts w:ascii="Times New Roman" w:hAnsi="Times New Roman" w:cs="Times New Roman"/>
          <w:color w:val="auto"/>
          <w:sz w:val="24"/>
          <w:szCs w:val="24"/>
        </w:rPr>
        <w:tab/>
      </w:r>
      <w:r w:rsidRPr="0044048C">
        <w:rPr>
          <w:rFonts w:ascii="Times New Roman" w:hAnsi="Times New Roman" w:cs="Times New Roman"/>
          <w:color w:val="auto"/>
          <w:sz w:val="24"/>
          <w:szCs w:val="24"/>
        </w:rPr>
        <w:tab/>
      </w:r>
      <w:r w:rsidRPr="0044048C">
        <w:rPr>
          <w:rFonts w:ascii="Times New Roman" w:hAnsi="Times New Roman" w:cs="Times New Roman"/>
          <w:color w:val="auto"/>
          <w:sz w:val="24"/>
          <w:szCs w:val="24"/>
        </w:rPr>
        <w:tab/>
      </w:r>
      <w:r w:rsidRPr="0044048C">
        <w:rPr>
          <w:rFonts w:ascii="Times New Roman" w:hAnsi="Times New Roman" w:cs="Times New Roman"/>
          <w:color w:val="auto"/>
          <w:sz w:val="24"/>
          <w:szCs w:val="24"/>
        </w:rPr>
        <w:tab/>
      </w:r>
      <w:r w:rsidRPr="0044048C">
        <w:rPr>
          <w:rFonts w:ascii="Times New Roman" w:hAnsi="Times New Roman" w:cs="Times New Roman"/>
          <w:color w:val="auto"/>
          <w:sz w:val="24"/>
          <w:szCs w:val="24"/>
        </w:rPr>
        <w:tab/>
      </w:r>
      <w:proofErr w:type="gramStart"/>
      <w:r w:rsidR="0044048C" w:rsidRPr="0044048C">
        <w:rPr>
          <w:rFonts w:ascii="Times New Roman" w:eastAsia="Times New Roman" w:hAnsi="Times New Roman" w:cs="Times New Roman"/>
          <w:color w:val="auto"/>
          <w:sz w:val="24"/>
          <w:szCs w:val="24"/>
          <w:lang w:eastAsia="ru-RU"/>
        </w:rPr>
        <w:t>К обвинительному заключению также прилагается справка о сроках следствия, об избранных мерах пресечения с указанием времени содержания под стражей, домашнего ареста и запрета определенных действий, предусмотренного п</w:t>
      </w:r>
      <w:r w:rsidR="0044048C">
        <w:rPr>
          <w:rFonts w:ascii="Times New Roman" w:eastAsia="Times New Roman" w:hAnsi="Times New Roman" w:cs="Times New Roman"/>
          <w:color w:val="auto"/>
          <w:sz w:val="24"/>
          <w:szCs w:val="24"/>
          <w:lang w:eastAsia="ru-RU"/>
        </w:rPr>
        <w:t>.</w:t>
      </w:r>
      <w:r w:rsidR="0044048C" w:rsidRPr="0044048C">
        <w:rPr>
          <w:rFonts w:ascii="Times New Roman" w:eastAsia="Times New Roman" w:hAnsi="Times New Roman" w:cs="Times New Roman"/>
          <w:color w:val="auto"/>
          <w:sz w:val="24"/>
          <w:szCs w:val="24"/>
          <w:lang w:eastAsia="ru-RU"/>
        </w:rPr>
        <w:t xml:space="preserve"> 1 </w:t>
      </w:r>
      <w:r w:rsidR="0044048C">
        <w:rPr>
          <w:rFonts w:ascii="Times New Roman" w:eastAsia="Times New Roman" w:hAnsi="Times New Roman" w:cs="Times New Roman"/>
          <w:color w:val="auto"/>
          <w:sz w:val="24"/>
          <w:szCs w:val="24"/>
          <w:lang w:eastAsia="ru-RU"/>
        </w:rPr>
        <w:t>ч. 6 ст.</w:t>
      </w:r>
      <w:r w:rsidR="0044048C" w:rsidRPr="0044048C">
        <w:rPr>
          <w:rFonts w:ascii="Times New Roman" w:eastAsia="Times New Roman" w:hAnsi="Times New Roman" w:cs="Times New Roman"/>
          <w:color w:val="auto"/>
          <w:sz w:val="24"/>
          <w:szCs w:val="24"/>
          <w:lang w:eastAsia="ru-RU"/>
        </w:rPr>
        <w:t xml:space="preserve"> 105.1 </w:t>
      </w:r>
      <w:r w:rsidR="0044048C">
        <w:rPr>
          <w:rFonts w:ascii="Times New Roman" w:eastAsia="Times New Roman" w:hAnsi="Times New Roman" w:cs="Times New Roman"/>
          <w:color w:val="auto"/>
          <w:sz w:val="24"/>
          <w:szCs w:val="24"/>
          <w:lang w:eastAsia="ru-RU"/>
        </w:rPr>
        <w:t>УПК РФ</w:t>
      </w:r>
      <w:r w:rsidR="0044048C" w:rsidRPr="0044048C">
        <w:rPr>
          <w:rFonts w:ascii="Times New Roman" w:eastAsia="Times New Roman" w:hAnsi="Times New Roman" w:cs="Times New Roman"/>
          <w:color w:val="auto"/>
          <w:sz w:val="24"/>
          <w:szCs w:val="24"/>
          <w:lang w:eastAsia="ru-RU"/>
        </w:rPr>
        <w:t>, вещественных доказательствах, гражданском иске, принятых мерах по обеспечению исполнения наказания в виде штрафа, по обеспечению гражданского иска и возможной конфискации имущества, процессуальных издержках, а при наличии</w:t>
      </w:r>
      <w:proofErr w:type="gramEnd"/>
      <w:r w:rsidR="0044048C" w:rsidRPr="0044048C">
        <w:rPr>
          <w:rFonts w:ascii="Times New Roman" w:eastAsia="Times New Roman" w:hAnsi="Times New Roman" w:cs="Times New Roman"/>
          <w:color w:val="auto"/>
          <w:sz w:val="24"/>
          <w:szCs w:val="24"/>
          <w:lang w:eastAsia="ru-RU"/>
        </w:rPr>
        <w:t xml:space="preserve"> у обвиняемого, потерпевшего иждивенцев - о принятых мерах по обеспечению их прав. В справке должны быть указаны соответствующие листы уголовного дела.</w:t>
      </w:r>
      <w:r w:rsidR="00610817">
        <w:rPr>
          <w:rFonts w:ascii="Times New Roman" w:eastAsia="Times New Roman" w:hAnsi="Times New Roman" w:cs="Times New Roman"/>
          <w:color w:val="auto"/>
          <w:sz w:val="24"/>
          <w:szCs w:val="24"/>
          <w:lang w:eastAsia="ru-RU"/>
        </w:rPr>
        <w:tab/>
      </w:r>
      <w:r w:rsidR="00610817">
        <w:rPr>
          <w:rFonts w:ascii="Times New Roman" w:eastAsia="Times New Roman" w:hAnsi="Times New Roman" w:cs="Times New Roman"/>
          <w:color w:val="auto"/>
          <w:sz w:val="24"/>
          <w:szCs w:val="24"/>
          <w:lang w:eastAsia="ru-RU"/>
        </w:rPr>
        <w:tab/>
      </w:r>
      <w:r w:rsidR="00610817">
        <w:rPr>
          <w:rFonts w:ascii="Times New Roman" w:eastAsia="Times New Roman" w:hAnsi="Times New Roman" w:cs="Times New Roman"/>
          <w:color w:val="auto"/>
          <w:sz w:val="24"/>
          <w:szCs w:val="24"/>
          <w:lang w:eastAsia="ru-RU"/>
        </w:rPr>
        <w:tab/>
      </w:r>
      <w:r w:rsidR="00610817">
        <w:rPr>
          <w:rFonts w:ascii="Times New Roman" w:eastAsia="Times New Roman" w:hAnsi="Times New Roman" w:cs="Times New Roman"/>
          <w:color w:val="auto"/>
          <w:sz w:val="24"/>
          <w:szCs w:val="24"/>
          <w:lang w:eastAsia="ru-RU"/>
        </w:rPr>
        <w:tab/>
      </w:r>
      <w:r w:rsidRPr="0044048C">
        <w:rPr>
          <w:rFonts w:ascii="Times New Roman" w:hAnsi="Times New Roman" w:cs="Times New Roman"/>
          <w:sz w:val="24"/>
          <w:szCs w:val="24"/>
          <w:lang w:eastAsia="ru-RU"/>
        </w:rPr>
        <w:t>В случае</w:t>
      </w:r>
      <w:proofErr w:type="gramStart"/>
      <w:r w:rsidRPr="0044048C">
        <w:rPr>
          <w:rFonts w:ascii="Times New Roman" w:hAnsi="Times New Roman" w:cs="Times New Roman"/>
          <w:sz w:val="24"/>
          <w:szCs w:val="24"/>
          <w:lang w:eastAsia="ru-RU"/>
        </w:rPr>
        <w:t>,</w:t>
      </w:r>
      <w:proofErr w:type="gramEnd"/>
      <w:r w:rsidRPr="0044048C">
        <w:rPr>
          <w:rFonts w:ascii="Times New Roman" w:hAnsi="Times New Roman" w:cs="Times New Roman"/>
          <w:sz w:val="24"/>
          <w:szCs w:val="24"/>
          <w:lang w:eastAsia="ru-RU"/>
        </w:rPr>
        <w:t xml:space="preserve"> если лицо обвиняется в совершении преступления, за которое может</w:t>
      </w:r>
      <w:r w:rsidRPr="00D31A05">
        <w:rPr>
          <w:rFonts w:ascii="Times New Roman" w:hAnsi="Times New Roman" w:cs="Times New Roman"/>
          <w:sz w:val="24"/>
          <w:szCs w:val="24"/>
          <w:lang w:eastAsia="ru-RU"/>
        </w:rPr>
        <w:t xml:space="preserve"> быть назначено наказание в виде штрафа, в справке к обвинительному заключению указывается информация, необходимая в соответствии с правилами заполнения расчетных документов на перечисление суммы штрафа, предусмотренными законодательством Российской Федерации о национальной платежной системе.</w:t>
      </w:r>
      <w:r w:rsidR="00610817">
        <w:rPr>
          <w:rFonts w:ascii="Times New Roman" w:hAnsi="Times New Roman" w:cs="Times New Roman"/>
          <w:sz w:val="24"/>
          <w:szCs w:val="24"/>
          <w:lang w:eastAsia="ru-RU"/>
        </w:rPr>
        <w:tab/>
      </w:r>
      <w:r w:rsidR="00610817">
        <w:rPr>
          <w:rFonts w:ascii="Times New Roman" w:hAnsi="Times New Roman" w:cs="Times New Roman"/>
          <w:sz w:val="24"/>
          <w:szCs w:val="24"/>
          <w:lang w:eastAsia="ru-RU"/>
        </w:rPr>
        <w:tab/>
      </w:r>
      <w:r w:rsidR="00610817">
        <w:rPr>
          <w:rFonts w:ascii="Times New Roman" w:hAnsi="Times New Roman" w:cs="Times New Roman"/>
          <w:sz w:val="24"/>
          <w:szCs w:val="24"/>
          <w:lang w:eastAsia="ru-RU"/>
        </w:rPr>
        <w:tab/>
      </w:r>
      <w:r w:rsidR="00610817">
        <w:rPr>
          <w:rFonts w:ascii="Times New Roman" w:hAnsi="Times New Roman" w:cs="Times New Roman"/>
          <w:sz w:val="24"/>
          <w:szCs w:val="24"/>
          <w:lang w:eastAsia="ru-RU"/>
        </w:rPr>
        <w:tab/>
      </w:r>
      <w:r w:rsidR="00610817">
        <w:rPr>
          <w:rFonts w:ascii="Times New Roman" w:hAnsi="Times New Roman" w:cs="Times New Roman"/>
          <w:sz w:val="24"/>
          <w:szCs w:val="24"/>
          <w:lang w:eastAsia="ru-RU"/>
        </w:rPr>
        <w:tab/>
      </w:r>
      <w:r>
        <w:rPr>
          <w:rFonts w:ascii="Times New Roman" w:hAnsi="Times New Roman"/>
          <w:color w:val="auto"/>
          <w:sz w:val="24"/>
        </w:rPr>
        <w:t>После подписания следователем обвинительного заключения уголовное дело с согласия руководителя следственного органа немедленно направляется прокурору. В случаях, предусмотренных ст. 18 УПК РФ, следователь обеспечивает перевод обвинительного заключения.</w:t>
      </w:r>
    </w:p>
    <w:p w:rsidR="00835DD7" w:rsidRDefault="00835DD7">
      <w:pPr>
        <w:pStyle w:val="ConsPlusNormal"/>
        <w:jc w:val="both"/>
        <w:outlineLvl w:val="1"/>
      </w:pPr>
    </w:p>
    <w:sectPr w:rsidR="00835DD7" w:rsidSect="00835DD7">
      <w:pgSz w:w="11906" w:h="16838"/>
      <w:pgMar w:top="1134" w:right="850" w:bottom="1134" w:left="1701" w:header="0" w:footer="0" w:gutter="0"/>
      <w:cols w:space="708"/>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5DD7"/>
    <w:rsid w:val="0044048C"/>
    <w:rsid w:val="0048294C"/>
    <w:rsid w:val="00610817"/>
    <w:rsid w:val="00835DD7"/>
    <w:rsid w:val="00D31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A9D"/>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2F28D2"/>
  </w:style>
  <w:style w:type="character" w:customStyle="1" w:styleId="-">
    <w:name w:val="Интернет-ссылка"/>
    <w:basedOn w:val="a0"/>
    <w:uiPriority w:val="99"/>
    <w:semiHidden/>
    <w:unhideWhenUsed/>
    <w:rsid w:val="002F28D2"/>
    <w:rPr>
      <w:color w:val="0000FF"/>
      <w:u w:val="single"/>
    </w:rPr>
  </w:style>
  <w:style w:type="character" w:customStyle="1" w:styleId="a3">
    <w:name w:val="Маркеры списка"/>
    <w:qFormat/>
    <w:rsid w:val="00835DD7"/>
    <w:rPr>
      <w:rFonts w:ascii="OpenSymbol" w:eastAsia="OpenSymbol" w:hAnsi="OpenSymbol" w:cs="OpenSymbol"/>
    </w:rPr>
  </w:style>
  <w:style w:type="character" w:customStyle="1" w:styleId="ListLabel1">
    <w:name w:val="ListLabel 1"/>
    <w:qFormat/>
    <w:rsid w:val="00835DD7"/>
    <w:rPr>
      <w:rFonts w:ascii="Times New Roman" w:hAnsi="Times New Roman" w:cs="OpenSymbol"/>
      <w:sz w:val="24"/>
    </w:rPr>
  </w:style>
  <w:style w:type="character" w:customStyle="1" w:styleId="ListLabel2">
    <w:name w:val="ListLabel 2"/>
    <w:qFormat/>
    <w:rsid w:val="00835DD7"/>
    <w:rPr>
      <w:rFonts w:cs="OpenSymbol"/>
    </w:rPr>
  </w:style>
  <w:style w:type="character" w:customStyle="1" w:styleId="ListLabel3">
    <w:name w:val="ListLabel 3"/>
    <w:qFormat/>
    <w:rsid w:val="00835DD7"/>
    <w:rPr>
      <w:rFonts w:cs="OpenSymbol"/>
    </w:rPr>
  </w:style>
  <w:style w:type="character" w:customStyle="1" w:styleId="ListLabel4">
    <w:name w:val="ListLabel 4"/>
    <w:qFormat/>
    <w:rsid w:val="00835DD7"/>
    <w:rPr>
      <w:rFonts w:cs="OpenSymbol"/>
    </w:rPr>
  </w:style>
  <w:style w:type="character" w:customStyle="1" w:styleId="ListLabel5">
    <w:name w:val="ListLabel 5"/>
    <w:qFormat/>
    <w:rsid w:val="00835DD7"/>
    <w:rPr>
      <w:rFonts w:cs="OpenSymbol"/>
    </w:rPr>
  </w:style>
  <w:style w:type="character" w:customStyle="1" w:styleId="ListLabel6">
    <w:name w:val="ListLabel 6"/>
    <w:qFormat/>
    <w:rsid w:val="00835DD7"/>
    <w:rPr>
      <w:rFonts w:cs="OpenSymbol"/>
    </w:rPr>
  </w:style>
  <w:style w:type="character" w:customStyle="1" w:styleId="ListLabel7">
    <w:name w:val="ListLabel 7"/>
    <w:qFormat/>
    <w:rsid w:val="00835DD7"/>
    <w:rPr>
      <w:rFonts w:cs="OpenSymbol"/>
    </w:rPr>
  </w:style>
  <w:style w:type="character" w:customStyle="1" w:styleId="ListLabel8">
    <w:name w:val="ListLabel 8"/>
    <w:qFormat/>
    <w:rsid w:val="00835DD7"/>
    <w:rPr>
      <w:rFonts w:cs="OpenSymbol"/>
    </w:rPr>
  </w:style>
  <w:style w:type="character" w:customStyle="1" w:styleId="ListLabel9">
    <w:name w:val="ListLabel 9"/>
    <w:qFormat/>
    <w:rsid w:val="00835DD7"/>
    <w:rPr>
      <w:rFonts w:cs="OpenSymbol"/>
    </w:rPr>
  </w:style>
  <w:style w:type="character" w:styleId="a4">
    <w:name w:val="Strong"/>
    <w:basedOn w:val="a0"/>
    <w:qFormat/>
    <w:rsid w:val="00835DD7"/>
    <w:rPr>
      <w:b/>
      <w:bCs/>
    </w:rPr>
  </w:style>
  <w:style w:type="character" w:customStyle="1" w:styleId="ListLabel10">
    <w:name w:val="ListLabel 10"/>
    <w:qFormat/>
    <w:rsid w:val="00835DD7"/>
    <w:rPr>
      <w:rFonts w:ascii="Times New Roman" w:hAnsi="Times New Roman" w:cs="OpenSymbol"/>
      <w:sz w:val="24"/>
    </w:rPr>
  </w:style>
  <w:style w:type="character" w:customStyle="1" w:styleId="ListLabel11">
    <w:name w:val="ListLabel 11"/>
    <w:qFormat/>
    <w:rsid w:val="00835DD7"/>
    <w:rPr>
      <w:rFonts w:cs="OpenSymbol"/>
    </w:rPr>
  </w:style>
  <w:style w:type="character" w:customStyle="1" w:styleId="ListLabel12">
    <w:name w:val="ListLabel 12"/>
    <w:qFormat/>
    <w:rsid w:val="00835DD7"/>
    <w:rPr>
      <w:rFonts w:cs="OpenSymbol"/>
    </w:rPr>
  </w:style>
  <w:style w:type="character" w:customStyle="1" w:styleId="ListLabel13">
    <w:name w:val="ListLabel 13"/>
    <w:qFormat/>
    <w:rsid w:val="00835DD7"/>
    <w:rPr>
      <w:rFonts w:cs="OpenSymbol"/>
    </w:rPr>
  </w:style>
  <w:style w:type="character" w:customStyle="1" w:styleId="ListLabel14">
    <w:name w:val="ListLabel 14"/>
    <w:qFormat/>
    <w:rsid w:val="00835DD7"/>
    <w:rPr>
      <w:rFonts w:cs="OpenSymbol"/>
    </w:rPr>
  </w:style>
  <w:style w:type="character" w:customStyle="1" w:styleId="ListLabel15">
    <w:name w:val="ListLabel 15"/>
    <w:qFormat/>
    <w:rsid w:val="00835DD7"/>
    <w:rPr>
      <w:rFonts w:cs="OpenSymbol"/>
    </w:rPr>
  </w:style>
  <w:style w:type="character" w:customStyle="1" w:styleId="ListLabel16">
    <w:name w:val="ListLabel 16"/>
    <w:qFormat/>
    <w:rsid w:val="00835DD7"/>
    <w:rPr>
      <w:rFonts w:cs="OpenSymbol"/>
    </w:rPr>
  </w:style>
  <w:style w:type="character" w:customStyle="1" w:styleId="ListLabel17">
    <w:name w:val="ListLabel 17"/>
    <w:qFormat/>
    <w:rsid w:val="00835DD7"/>
    <w:rPr>
      <w:rFonts w:cs="OpenSymbol"/>
    </w:rPr>
  </w:style>
  <w:style w:type="character" w:customStyle="1" w:styleId="ListLabel18">
    <w:name w:val="ListLabel 18"/>
    <w:qFormat/>
    <w:rsid w:val="00835DD7"/>
    <w:rPr>
      <w:rFonts w:cs="OpenSymbol"/>
    </w:rPr>
  </w:style>
  <w:style w:type="character" w:customStyle="1" w:styleId="ListLabel19">
    <w:name w:val="ListLabel 19"/>
    <w:qFormat/>
    <w:rsid w:val="00835DD7"/>
    <w:rPr>
      <w:rFonts w:ascii="Times New Roman" w:hAnsi="Times New Roman" w:cs="OpenSymbol"/>
      <w:sz w:val="24"/>
    </w:rPr>
  </w:style>
  <w:style w:type="character" w:customStyle="1" w:styleId="ListLabel20">
    <w:name w:val="ListLabel 20"/>
    <w:qFormat/>
    <w:rsid w:val="00835DD7"/>
    <w:rPr>
      <w:rFonts w:cs="OpenSymbol"/>
    </w:rPr>
  </w:style>
  <w:style w:type="character" w:customStyle="1" w:styleId="ListLabel21">
    <w:name w:val="ListLabel 21"/>
    <w:qFormat/>
    <w:rsid w:val="00835DD7"/>
    <w:rPr>
      <w:rFonts w:cs="OpenSymbol"/>
    </w:rPr>
  </w:style>
  <w:style w:type="character" w:customStyle="1" w:styleId="ListLabel22">
    <w:name w:val="ListLabel 22"/>
    <w:qFormat/>
    <w:rsid w:val="00835DD7"/>
    <w:rPr>
      <w:rFonts w:cs="OpenSymbol"/>
    </w:rPr>
  </w:style>
  <w:style w:type="character" w:customStyle="1" w:styleId="ListLabel23">
    <w:name w:val="ListLabel 23"/>
    <w:qFormat/>
    <w:rsid w:val="00835DD7"/>
    <w:rPr>
      <w:rFonts w:cs="OpenSymbol"/>
    </w:rPr>
  </w:style>
  <w:style w:type="character" w:customStyle="1" w:styleId="ListLabel24">
    <w:name w:val="ListLabel 24"/>
    <w:qFormat/>
    <w:rsid w:val="00835DD7"/>
    <w:rPr>
      <w:rFonts w:cs="OpenSymbol"/>
    </w:rPr>
  </w:style>
  <w:style w:type="character" w:customStyle="1" w:styleId="ListLabel25">
    <w:name w:val="ListLabel 25"/>
    <w:qFormat/>
    <w:rsid w:val="00835DD7"/>
    <w:rPr>
      <w:rFonts w:cs="OpenSymbol"/>
    </w:rPr>
  </w:style>
  <w:style w:type="character" w:customStyle="1" w:styleId="ListLabel26">
    <w:name w:val="ListLabel 26"/>
    <w:qFormat/>
    <w:rsid w:val="00835DD7"/>
    <w:rPr>
      <w:rFonts w:cs="OpenSymbol"/>
    </w:rPr>
  </w:style>
  <w:style w:type="character" w:customStyle="1" w:styleId="ListLabel27">
    <w:name w:val="ListLabel 27"/>
    <w:qFormat/>
    <w:rsid w:val="00835DD7"/>
    <w:rPr>
      <w:rFonts w:cs="OpenSymbol"/>
    </w:rPr>
  </w:style>
  <w:style w:type="character" w:customStyle="1" w:styleId="ListLabel28">
    <w:name w:val="ListLabel 28"/>
    <w:qFormat/>
    <w:rsid w:val="00835DD7"/>
    <w:rPr>
      <w:rFonts w:ascii="Times New Roman" w:hAnsi="Times New Roman" w:cs="OpenSymbol"/>
      <w:sz w:val="24"/>
    </w:rPr>
  </w:style>
  <w:style w:type="character" w:customStyle="1" w:styleId="ListLabel29">
    <w:name w:val="ListLabel 29"/>
    <w:qFormat/>
    <w:rsid w:val="00835DD7"/>
    <w:rPr>
      <w:rFonts w:cs="OpenSymbol"/>
    </w:rPr>
  </w:style>
  <w:style w:type="character" w:customStyle="1" w:styleId="ListLabel30">
    <w:name w:val="ListLabel 30"/>
    <w:qFormat/>
    <w:rsid w:val="00835DD7"/>
    <w:rPr>
      <w:rFonts w:cs="OpenSymbol"/>
    </w:rPr>
  </w:style>
  <w:style w:type="character" w:customStyle="1" w:styleId="ListLabel31">
    <w:name w:val="ListLabel 31"/>
    <w:qFormat/>
    <w:rsid w:val="00835DD7"/>
    <w:rPr>
      <w:rFonts w:cs="OpenSymbol"/>
    </w:rPr>
  </w:style>
  <w:style w:type="character" w:customStyle="1" w:styleId="ListLabel32">
    <w:name w:val="ListLabel 32"/>
    <w:qFormat/>
    <w:rsid w:val="00835DD7"/>
    <w:rPr>
      <w:rFonts w:cs="OpenSymbol"/>
    </w:rPr>
  </w:style>
  <w:style w:type="character" w:customStyle="1" w:styleId="ListLabel33">
    <w:name w:val="ListLabel 33"/>
    <w:qFormat/>
    <w:rsid w:val="00835DD7"/>
    <w:rPr>
      <w:rFonts w:cs="OpenSymbol"/>
    </w:rPr>
  </w:style>
  <w:style w:type="character" w:customStyle="1" w:styleId="ListLabel34">
    <w:name w:val="ListLabel 34"/>
    <w:qFormat/>
    <w:rsid w:val="00835DD7"/>
    <w:rPr>
      <w:rFonts w:cs="OpenSymbol"/>
    </w:rPr>
  </w:style>
  <w:style w:type="character" w:customStyle="1" w:styleId="ListLabel35">
    <w:name w:val="ListLabel 35"/>
    <w:qFormat/>
    <w:rsid w:val="00835DD7"/>
    <w:rPr>
      <w:rFonts w:cs="OpenSymbol"/>
    </w:rPr>
  </w:style>
  <w:style w:type="character" w:customStyle="1" w:styleId="ListLabel36">
    <w:name w:val="ListLabel 36"/>
    <w:qFormat/>
    <w:rsid w:val="00835DD7"/>
    <w:rPr>
      <w:rFonts w:cs="OpenSymbol"/>
    </w:rPr>
  </w:style>
  <w:style w:type="character" w:customStyle="1" w:styleId="ListLabel37">
    <w:name w:val="ListLabel 37"/>
    <w:qFormat/>
    <w:rsid w:val="00835DD7"/>
    <w:rPr>
      <w:rFonts w:ascii="Times New Roman" w:hAnsi="Times New Roman" w:cs="OpenSymbol"/>
      <w:sz w:val="24"/>
    </w:rPr>
  </w:style>
  <w:style w:type="character" w:customStyle="1" w:styleId="ListLabel38">
    <w:name w:val="ListLabel 38"/>
    <w:qFormat/>
    <w:rsid w:val="00835DD7"/>
    <w:rPr>
      <w:rFonts w:cs="OpenSymbol"/>
    </w:rPr>
  </w:style>
  <w:style w:type="character" w:customStyle="1" w:styleId="ListLabel39">
    <w:name w:val="ListLabel 39"/>
    <w:qFormat/>
    <w:rsid w:val="00835DD7"/>
    <w:rPr>
      <w:rFonts w:cs="OpenSymbol"/>
    </w:rPr>
  </w:style>
  <w:style w:type="character" w:customStyle="1" w:styleId="ListLabel40">
    <w:name w:val="ListLabel 40"/>
    <w:qFormat/>
    <w:rsid w:val="00835DD7"/>
    <w:rPr>
      <w:rFonts w:cs="OpenSymbol"/>
    </w:rPr>
  </w:style>
  <w:style w:type="character" w:customStyle="1" w:styleId="ListLabel41">
    <w:name w:val="ListLabel 41"/>
    <w:qFormat/>
    <w:rsid w:val="00835DD7"/>
    <w:rPr>
      <w:rFonts w:cs="OpenSymbol"/>
    </w:rPr>
  </w:style>
  <w:style w:type="character" w:customStyle="1" w:styleId="ListLabel42">
    <w:name w:val="ListLabel 42"/>
    <w:qFormat/>
    <w:rsid w:val="00835DD7"/>
    <w:rPr>
      <w:rFonts w:cs="OpenSymbol"/>
    </w:rPr>
  </w:style>
  <w:style w:type="character" w:customStyle="1" w:styleId="ListLabel43">
    <w:name w:val="ListLabel 43"/>
    <w:qFormat/>
    <w:rsid w:val="00835DD7"/>
    <w:rPr>
      <w:rFonts w:cs="OpenSymbol"/>
    </w:rPr>
  </w:style>
  <w:style w:type="character" w:customStyle="1" w:styleId="ListLabel44">
    <w:name w:val="ListLabel 44"/>
    <w:qFormat/>
    <w:rsid w:val="00835DD7"/>
    <w:rPr>
      <w:rFonts w:cs="OpenSymbol"/>
    </w:rPr>
  </w:style>
  <w:style w:type="character" w:customStyle="1" w:styleId="ListLabel45">
    <w:name w:val="ListLabel 45"/>
    <w:qFormat/>
    <w:rsid w:val="00835DD7"/>
    <w:rPr>
      <w:rFonts w:cs="OpenSymbol"/>
    </w:rPr>
  </w:style>
  <w:style w:type="character" w:customStyle="1" w:styleId="ListLabel46">
    <w:name w:val="ListLabel 46"/>
    <w:qFormat/>
    <w:rsid w:val="00835DD7"/>
    <w:rPr>
      <w:rFonts w:ascii="Times New Roman" w:hAnsi="Times New Roman" w:cs="OpenSymbol"/>
      <w:sz w:val="24"/>
    </w:rPr>
  </w:style>
  <w:style w:type="character" w:customStyle="1" w:styleId="ListLabel47">
    <w:name w:val="ListLabel 47"/>
    <w:qFormat/>
    <w:rsid w:val="00835DD7"/>
    <w:rPr>
      <w:rFonts w:cs="OpenSymbol"/>
    </w:rPr>
  </w:style>
  <w:style w:type="character" w:customStyle="1" w:styleId="ListLabel48">
    <w:name w:val="ListLabel 48"/>
    <w:qFormat/>
    <w:rsid w:val="00835DD7"/>
    <w:rPr>
      <w:rFonts w:cs="OpenSymbol"/>
    </w:rPr>
  </w:style>
  <w:style w:type="character" w:customStyle="1" w:styleId="ListLabel49">
    <w:name w:val="ListLabel 49"/>
    <w:qFormat/>
    <w:rsid w:val="00835DD7"/>
    <w:rPr>
      <w:rFonts w:cs="OpenSymbol"/>
    </w:rPr>
  </w:style>
  <w:style w:type="character" w:customStyle="1" w:styleId="ListLabel50">
    <w:name w:val="ListLabel 50"/>
    <w:qFormat/>
    <w:rsid w:val="00835DD7"/>
    <w:rPr>
      <w:rFonts w:cs="OpenSymbol"/>
    </w:rPr>
  </w:style>
  <w:style w:type="character" w:customStyle="1" w:styleId="ListLabel51">
    <w:name w:val="ListLabel 51"/>
    <w:qFormat/>
    <w:rsid w:val="00835DD7"/>
    <w:rPr>
      <w:rFonts w:cs="OpenSymbol"/>
    </w:rPr>
  </w:style>
  <w:style w:type="character" w:customStyle="1" w:styleId="ListLabel52">
    <w:name w:val="ListLabel 52"/>
    <w:qFormat/>
    <w:rsid w:val="00835DD7"/>
    <w:rPr>
      <w:rFonts w:cs="OpenSymbol"/>
    </w:rPr>
  </w:style>
  <w:style w:type="character" w:customStyle="1" w:styleId="ListLabel53">
    <w:name w:val="ListLabel 53"/>
    <w:qFormat/>
    <w:rsid w:val="00835DD7"/>
    <w:rPr>
      <w:rFonts w:cs="OpenSymbol"/>
    </w:rPr>
  </w:style>
  <w:style w:type="character" w:customStyle="1" w:styleId="ListLabel54">
    <w:name w:val="ListLabel 54"/>
    <w:qFormat/>
    <w:rsid w:val="00835DD7"/>
    <w:rPr>
      <w:rFonts w:cs="OpenSymbol"/>
    </w:rPr>
  </w:style>
  <w:style w:type="character" w:customStyle="1" w:styleId="ListLabel55">
    <w:name w:val="ListLabel 55"/>
    <w:qFormat/>
    <w:rsid w:val="00835DD7"/>
    <w:rPr>
      <w:rFonts w:ascii="Times New Roman" w:hAnsi="Times New Roman" w:cs="OpenSymbol"/>
      <w:sz w:val="24"/>
    </w:rPr>
  </w:style>
  <w:style w:type="character" w:customStyle="1" w:styleId="ListLabel56">
    <w:name w:val="ListLabel 56"/>
    <w:qFormat/>
    <w:rsid w:val="00835DD7"/>
    <w:rPr>
      <w:rFonts w:cs="OpenSymbol"/>
    </w:rPr>
  </w:style>
  <w:style w:type="character" w:customStyle="1" w:styleId="ListLabel57">
    <w:name w:val="ListLabel 57"/>
    <w:qFormat/>
    <w:rsid w:val="00835DD7"/>
    <w:rPr>
      <w:rFonts w:cs="OpenSymbol"/>
    </w:rPr>
  </w:style>
  <w:style w:type="character" w:customStyle="1" w:styleId="ListLabel58">
    <w:name w:val="ListLabel 58"/>
    <w:qFormat/>
    <w:rsid w:val="00835DD7"/>
    <w:rPr>
      <w:rFonts w:cs="OpenSymbol"/>
    </w:rPr>
  </w:style>
  <w:style w:type="character" w:customStyle="1" w:styleId="ListLabel59">
    <w:name w:val="ListLabel 59"/>
    <w:qFormat/>
    <w:rsid w:val="00835DD7"/>
    <w:rPr>
      <w:rFonts w:cs="OpenSymbol"/>
    </w:rPr>
  </w:style>
  <w:style w:type="character" w:customStyle="1" w:styleId="ListLabel60">
    <w:name w:val="ListLabel 60"/>
    <w:qFormat/>
    <w:rsid w:val="00835DD7"/>
    <w:rPr>
      <w:rFonts w:cs="OpenSymbol"/>
    </w:rPr>
  </w:style>
  <w:style w:type="character" w:customStyle="1" w:styleId="ListLabel61">
    <w:name w:val="ListLabel 61"/>
    <w:qFormat/>
    <w:rsid w:val="00835DD7"/>
    <w:rPr>
      <w:rFonts w:cs="OpenSymbol"/>
    </w:rPr>
  </w:style>
  <w:style w:type="character" w:customStyle="1" w:styleId="ListLabel62">
    <w:name w:val="ListLabel 62"/>
    <w:qFormat/>
    <w:rsid w:val="00835DD7"/>
    <w:rPr>
      <w:rFonts w:cs="OpenSymbol"/>
    </w:rPr>
  </w:style>
  <w:style w:type="character" w:customStyle="1" w:styleId="ListLabel63">
    <w:name w:val="ListLabel 63"/>
    <w:qFormat/>
    <w:rsid w:val="00835DD7"/>
    <w:rPr>
      <w:rFonts w:cs="OpenSymbol"/>
    </w:rPr>
  </w:style>
  <w:style w:type="character" w:customStyle="1" w:styleId="ListLabel64">
    <w:name w:val="ListLabel 64"/>
    <w:qFormat/>
    <w:rsid w:val="00835DD7"/>
    <w:rPr>
      <w:rFonts w:ascii="Times New Roman" w:hAnsi="Times New Roman" w:cs="OpenSymbol"/>
      <w:sz w:val="24"/>
    </w:rPr>
  </w:style>
  <w:style w:type="character" w:customStyle="1" w:styleId="ListLabel65">
    <w:name w:val="ListLabel 65"/>
    <w:qFormat/>
    <w:rsid w:val="00835DD7"/>
    <w:rPr>
      <w:rFonts w:cs="OpenSymbol"/>
    </w:rPr>
  </w:style>
  <w:style w:type="character" w:customStyle="1" w:styleId="ListLabel66">
    <w:name w:val="ListLabel 66"/>
    <w:qFormat/>
    <w:rsid w:val="00835DD7"/>
    <w:rPr>
      <w:rFonts w:cs="OpenSymbol"/>
    </w:rPr>
  </w:style>
  <w:style w:type="character" w:customStyle="1" w:styleId="ListLabel67">
    <w:name w:val="ListLabel 67"/>
    <w:qFormat/>
    <w:rsid w:val="00835DD7"/>
    <w:rPr>
      <w:rFonts w:cs="OpenSymbol"/>
    </w:rPr>
  </w:style>
  <w:style w:type="character" w:customStyle="1" w:styleId="ListLabel68">
    <w:name w:val="ListLabel 68"/>
    <w:qFormat/>
    <w:rsid w:val="00835DD7"/>
    <w:rPr>
      <w:rFonts w:cs="OpenSymbol"/>
    </w:rPr>
  </w:style>
  <w:style w:type="character" w:customStyle="1" w:styleId="ListLabel69">
    <w:name w:val="ListLabel 69"/>
    <w:qFormat/>
    <w:rsid w:val="00835DD7"/>
    <w:rPr>
      <w:rFonts w:cs="OpenSymbol"/>
    </w:rPr>
  </w:style>
  <w:style w:type="character" w:customStyle="1" w:styleId="ListLabel70">
    <w:name w:val="ListLabel 70"/>
    <w:qFormat/>
    <w:rsid w:val="00835DD7"/>
    <w:rPr>
      <w:rFonts w:cs="OpenSymbol"/>
    </w:rPr>
  </w:style>
  <w:style w:type="character" w:customStyle="1" w:styleId="ListLabel71">
    <w:name w:val="ListLabel 71"/>
    <w:qFormat/>
    <w:rsid w:val="00835DD7"/>
    <w:rPr>
      <w:rFonts w:cs="OpenSymbol"/>
    </w:rPr>
  </w:style>
  <w:style w:type="character" w:customStyle="1" w:styleId="ListLabel72">
    <w:name w:val="ListLabel 72"/>
    <w:qFormat/>
    <w:rsid w:val="00835DD7"/>
    <w:rPr>
      <w:rFonts w:cs="OpenSymbol"/>
    </w:rPr>
  </w:style>
  <w:style w:type="character" w:customStyle="1" w:styleId="ListLabel73">
    <w:name w:val="ListLabel 73"/>
    <w:qFormat/>
    <w:rsid w:val="00835DD7"/>
    <w:rPr>
      <w:rFonts w:ascii="Times New Roman" w:hAnsi="Times New Roman" w:cs="OpenSymbol"/>
      <w:sz w:val="24"/>
    </w:rPr>
  </w:style>
  <w:style w:type="character" w:customStyle="1" w:styleId="ListLabel74">
    <w:name w:val="ListLabel 74"/>
    <w:qFormat/>
    <w:rsid w:val="00835DD7"/>
    <w:rPr>
      <w:rFonts w:cs="OpenSymbol"/>
    </w:rPr>
  </w:style>
  <w:style w:type="character" w:customStyle="1" w:styleId="ListLabel75">
    <w:name w:val="ListLabel 75"/>
    <w:qFormat/>
    <w:rsid w:val="00835DD7"/>
    <w:rPr>
      <w:rFonts w:cs="OpenSymbol"/>
    </w:rPr>
  </w:style>
  <w:style w:type="character" w:customStyle="1" w:styleId="ListLabel76">
    <w:name w:val="ListLabel 76"/>
    <w:qFormat/>
    <w:rsid w:val="00835DD7"/>
    <w:rPr>
      <w:rFonts w:cs="OpenSymbol"/>
    </w:rPr>
  </w:style>
  <w:style w:type="character" w:customStyle="1" w:styleId="ListLabel77">
    <w:name w:val="ListLabel 77"/>
    <w:qFormat/>
    <w:rsid w:val="00835DD7"/>
    <w:rPr>
      <w:rFonts w:cs="OpenSymbol"/>
    </w:rPr>
  </w:style>
  <w:style w:type="character" w:customStyle="1" w:styleId="ListLabel78">
    <w:name w:val="ListLabel 78"/>
    <w:qFormat/>
    <w:rsid w:val="00835DD7"/>
    <w:rPr>
      <w:rFonts w:cs="OpenSymbol"/>
    </w:rPr>
  </w:style>
  <w:style w:type="character" w:customStyle="1" w:styleId="ListLabel79">
    <w:name w:val="ListLabel 79"/>
    <w:qFormat/>
    <w:rsid w:val="00835DD7"/>
    <w:rPr>
      <w:rFonts w:cs="OpenSymbol"/>
    </w:rPr>
  </w:style>
  <w:style w:type="character" w:customStyle="1" w:styleId="ListLabel80">
    <w:name w:val="ListLabel 80"/>
    <w:qFormat/>
    <w:rsid w:val="00835DD7"/>
    <w:rPr>
      <w:rFonts w:cs="OpenSymbol"/>
    </w:rPr>
  </w:style>
  <w:style w:type="character" w:customStyle="1" w:styleId="ListLabel81">
    <w:name w:val="ListLabel 81"/>
    <w:qFormat/>
    <w:rsid w:val="00835DD7"/>
    <w:rPr>
      <w:rFonts w:cs="OpenSymbol"/>
    </w:rPr>
  </w:style>
  <w:style w:type="character" w:customStyle="1" w:styleId="ListLabel82">
    <w:name w:val="ListLabel 82"/>
    <w:qFormat/>
    <w:rsid w:val="00835DD7"/>
    <w:rPr>
      <w:rFonts w:ascii="Times New Roman" w:hAnsi="Times New Roman" w:cs="OpenSymbol"/>
      <w:sz w:val="24"/>
    </w:rPr>
  </w:style>
  <w:style w:type="character" w:customStyle="1" w:styleId="ListLabel83">
    <w:name w:val="ListLabel 83"/>
    <w:qFormat/>
    <w:rsid w:val="00835DD7"/>
    <w:rPr>
      <w:rFonts w:cs="OpenSymbol"/>
    </w:rPr>
  </w:style>
  <w:style w:type="character" w:customStyle="1" w:styleId="ListLabel84">
    <w:name w:val="ListLabel 84"/>
    <w:qFormat/>
    <w:rsid w:val="00835DD7"/>
    <w:rPr>
      <w:rFonts w:cs="OpenSymbol"/>
    </w:rPr>
  </w:style>
  <w:style w:type="character" w:customStyle="1" w:styleId="ListLabel85">
    <w:name w:val="ListLabel 85"/>
    <w:qFormat/>
    <w:rsid w:val="00835DD7"/>
    <w:rPr>
      <w:rFonts w:cs="OpenSymbol"/>
    </w:rPr>
  </w:style>
  <w:style w:type="character" w:customStyle="1" w:styleId="ListLabel86">
    <w:name w:val="ListLabel 86"/>
    <w:qFormat/>
    <w:rsid w:val="00835DD7"/>
    <w:rPr>
      <w:rFonts w:cs="OpenSymbol"/>
    </w:rPr>
  </w:style>
  <w:style w:type="character" w:customStyle="1" w:styleId="ListLabel87">
    <w:name w:val="ListLabel 87"/>
    <w:qFormat/>
    <w:rsid w:val="00835DD7"/>
    <w:rPr>
      <w:rFonts w:cs="OpenSymbol"/>
    </w:rPr>
  </w:style>
  <w:style w:type="character" w:customStyle="1" w:styleId="ListLabel88">
    <w:name w:val="ListLabel 88"/>
    <w:qFormat/>
    <w:rsid w:val="00835DD7"/>
    <w:rPr>
      <w:rFonts w:cs="OpenSymbol"/>
    </w:rPr>
  </w:style>
  <w:style w:type="character" w:customStyle="1" w:styleId="ListLabel89">
    <w:name w:val="ListLabel 89"/>
    <w:qFormat/>
    <w:rsid w:val="00835DD7"/>
    <w:rPr>
      <w:rFonts w:cs="OpenSymbol"/>
    </w:rPr>
  </w:style>
  <w:style w:type="character" w:customStyle="1" w:styleId="ListLabel90">
    <w:name w:val="ListLabel 90"/>
    <w:qFormat/>
    <w:rsid w:val="00835DD7"/>
    <w:rPr>
      <w:rFonts w:cs="OpenSymbol"/>
    </w:rPr>
  </w:style>
  <w:style w:type="character" w:customStyle="1" w:styleId="ListLabel91">
    <w:name w:val="ListLabel 91"/>
    <w:qFormat/>
    <w:rsid w:val="00835DD7"/>
    <w:rPr>
      <w:rFonts w:ascii="Times New Roman" w:hAnsi="Times New Roman" w:cs="OpenSymbol"/>
      <w:sz w:val="24"/>
    </w:rPr>
  </w:style>
  <w:style w:type="character" w:customStyle="1" w:styleId="ListLabel92">
    <w:name w:val="ListLabel 92"/>
    <w:qFormat/>
    <w:rsid w:val="00835DD7"/>
    <w:rPr>
      <w:rFonts w:cs="OpenSymbol"/>
    </w:rPr>
  </w:style>
  <w:style w:type="character" w:customStyle="1" w:styleId="ListLabel93">
    <w:name w:val="ListLabel 93"/>
    <w:qFormat/>
    <w:rsid w:val="00835DD7"/>
    <w:rPr>
      <w:rFonts w:cs="OpenSymbol"/>
    </w:rPr>
  </w:style>
  <w:style w:type="character" w:customStyle="1" w:styleId="ListLabel94">
    <w:name w:val="ListLabel 94"/>
    <w:qFormat/>
    <w:rsid w:val="00835DD7"/>
    <w:rPr>
      <w:rFonts w:cs="OpenSymbol"/>
    </w:rPr>
  </w:style>
  <w:style w:type="character" w:customStyle="1" w:styleId="ListLabel95">
    <w:name w:val="ListLabel 95"/>
    <w:qFormat/>
    <w:rsid w:val="00835DD7"/>
    <w:rPr>
      <w:rFonts w:cs="OpenSymbol"/>
    </w:rPr>
  </w:style>
  <w:style w:type="character" w:customStyle="1" w:styleId="ListLabel96">
    <w:name w:val="ListLabel 96"/>
    <w:qFormat/>
    <w:rsid w:val="00835DD7"/>
    <w:rPr>
      <w:rFonts w:cs="OpenSymbol"/>
    </w:rPr>
  </w:style>
  <w:style w:type="character" w:customStyle="1" w:styleId="ListLabel97">
    <w:name w:val="ListLabel 97"/>
    <w:qFormat/>
    <w:rsid w:val="00835DD7"/>
    <w:rPr>
      <w:rFonts w:cs="OpenSymbol"/>
    </w:rPr>
  </w:style>
  <w:style w:type="character" w:customStyle="1" w:styleId="ListLabel98">
    <w:name w:val="ListLabel 98"/>
    <w:qFormat/>
    <w:rsid w:val="00835DD7"/>
    <w:rPr>
      <w:rFonts w:cs="OpenSymbol"/>
    </w:rPr>
  </w:style>
  <w:style w:type="character" w:customStyle="1" w:styleId="ListLabel99">
    <w:name w:val="ListLabel 99"/>
    <w:qFormat/>
    <w:rsid w:val="00835DD7"/>
    <w:rPr>
      <w:rFonts w:cs="OpenSymbol"/>
    </w:rPr>
  </w:style>
  <w:style w:type="paragraph" w:customStyle="1" w:styleId="a5">
    <w:name w:val="Заголовок"/>
    <w:basedOn w:val="a"/>
    <w:next w:val="a6"/>
    <w:qFormat/>
    <w:rsid w:val="00835DD7"/>
    <w:pPr>
      <w:keepNext/>
      <w:spacing w:before="240" w:after="120"/>
    </w:pPr>
    <w:rPr>
      <w:rFonts w:ascii="Liberation Sans" w:eastAsia="Microsoft YaHei" w:hAnsi="Liberation Sans" w:cs="Mangal"/>
      <w:sz w:val="28"/>
      <w:szCs w:val="28"/>
    </w:rPr>
  </w:style>
  <w:style w:type="paragraph" w:styleId="a6">
    <w:name w:val="Body Text"/>
    <w:basedOn w:val="a"/>
    <w:rsid w:val="00835DD7"/>
    <w:pPr>
      <w:spacing w:after="140" w:line="288" w:lineRule="auto"/>
    </w:pPr>
  </w:style>
  <w:style w:type="paragraph" w:styleId="a7">
    <w:name w:val="List"/>
    <w:basedOn w:val="a6"/>
    <w:rsid w:val="00835DD7"/>
    <w:rPr>
      <w:rFonts w:cs="Mangal"/>
    </w:rPr>
  </w:style>
  <w:style w:type="paragraph" w:customStyle="1" w:styleId="Caption">
    <w:name w:val="Caption"/>
    <w:basedOn w:val="a"/>
    <w:qFormat/>
    <w:rsid w:val="00835DD7"/>
    <w:pPr>
      <w:suppressLineNumbers/>
      <w:spacing w:before="120" w:after="120"/>
    </w:pPr>
    <w:rPr>
      <w:rFonts w:cs="Mangal"/>
      <w:i/>
      <w:iCs/>
      <w:sz w:val="24"/>
      <w:szCs w:val="24"/>
    </w:rPr>
  </w:style>
  <w:style w:type="paragraph" w:styleId="a8">
    <w:name w:val="index heading"/>
    <w:basedOn w:val="a"/>
    <w:qFormat/>
    <w:rsid w:val="00835DD7"/>
    <w:pPr>
      <w:suppressLineNumbers/>
    </w:pPr>
    <w:rPr>
      <w:rFonts w:cs="Mangal"/>
    </w:rPr>
  </w:style>
  <w:style w:type="paragraph" w:styleId="a9">
    <w:name w:val="Normal (Web)"/>
    <w:basedOn w:val="a"/>
    <w:uiPriority w:val="99"/>
    <w:semiHidden/>
    <w:unhideWhenUsed/>
    <w:qFormat/>
    <w:rsid w:val="002F28D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835DD7"/>
    <w:pPr>
      <w:suppressAutoHyphens/>
    </w:pPr>
    <w:rPr>
      <w:rFonts w:ascii="Arial" w:eastAsia="Liberation Serif" w:hAnsi="Arial" w:cs="Liberation Serif"/>
      <w:color w:val="000000"/>
      <w:szCs w:val="24"/>
      <w:lang w:eastAsia="hi-IN"/>
    </w:rPr>
  </w:style>
  <w:style w:type="paragraph" w:customStyle="1" w:styleId="ConsPlusTitle">
    <w:name w:val="ConsPlusTitle"/>
    <w:qFormat/>
    <w:rsid w:val="00835DD7"/>
    <w:pPr>
      <w:suppressAutoHyphens/>
    </w:pPr>
    <w:rPr>
      <w:rFonts w:ascii="Arial" w:eastAsia="Courier New" w:hAnsi="Arial" w:cs="Liberation Serif"/>
      <w:b/>
      <w:color w:val="000000"/>
      <w:sz w:val="16"/>
      <w:szCs w:val="24"/>
      <w:lang w:eastAsia="hi-IN"/>
    </w:rPr>
  </w:style>
  <w:style w:type="paragraph" w:styleId="aa">
    <w:name w:val="No Spacing"/>
    <w:uiPriority w:val="1"/>
    <w:qFormat/>
    <w:rsid w:val="00D31A05"/>
    <w:pPr>
      <w:overflowPunct w:val="0"/>
    </w:pPr>
    <w:rPr>
      <w:rFonts w:ascii="Calibri" w:eastAsia="Calibri" w:hAnsi="Calibri" w:cs="Tahoma"/>
      <w:color w:val="00000A"/>
      <w:sz w:val="22"/>
    </w:rPr>
  </w:style>
</w:styles>
</file>

<file path=word/webSettings.xml><?xml version="1.0" encoding="utf-8"?>
<w:webSettings xmlns:r="http://schemas.openxmlformats.org/officeDocument/2006/relationships" xmlns:w="http://schemas.openxmlformats.org/wordprocessingml/2006/main">
  <w:divs>
    <w:div w:id="1817796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3</Pages>
  <Words>1543</Words>
  <Characters>8796</Characters>
  <Application>Microsoft Office Word</Application>
  <DocSecurity>0</DocSecurity>
  <Lines>73</Lines>
  <Paragraphs>20</Paragraphs>
  <ScaleCrop>false</ScaleCrop>
  <Company/>
  <LinksUpToDate>false</LinksUpToDate>
  <CharactersWithSpaces>10319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cp:lastModifiedBy>
  <cp:revision>95</cp:revision>
  <dcterms:created xsi:type="dcterms:W3CDTF">2014-03-25T18:57:00Z</dcterms:created>
  <dcterms:modified xsi:type="dcterms:W3CDTF">2018-06-05T11:04:00Z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