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ind w:left="0" w:right="0" w:firstLine="540"/>
        <w:jc w:val="center"/>
        <w:rPr>
          <w:rFonts w:ascii="Times New Roman" w:hAnsi="Times New Roman"/>
          <w:color w:val="auto"/>
          <w:sz w:val="24"/>
          <w:szCs w:val="24"/>
          <w:u w:val="none"/>
        </w:rPr>
      </w:pPr>
      <w:r>
        <w:rPr>
          <w:rFonts w:cs="Times New Roman" w:ascii="Times New Roman" w:hAnsi="Times New Roman"/>
          <w:b/>
          <w:bCs/>
          <w:i w:val="false"/>
          <w:iCs w:val="false"/>
          <w:color w:val="auto"/>
          <w:sz w:val="24"/>
          <w:szCs w:val="24"/>
          <w:u w:val="none"/>
        </w:rPr>
        <w:t>Деятельность адвоката при ведении дел о защите чести, достоинства, деловой репутации. Охрана изображения гражданина и его частной жизни. Распределение бремени доказывания.</w:t>
      </w:r>
    </w:p>
    <w:p>
      <w:pPr>
        <w:pStyle w:val="ConsPlusNormal"/>
        <w:spacing w:lineRule="auto" w:line="240"/>
        <w:ind w:left="0" w:right="0" w:hanging="0"/>
        <w:jc w:val="both"/>
        <w:rPr>
          <w:rFonts w:ascii="Times New Roman" w:hAnsi="Times New Roman"/>
          <w:b w:val="false"/>
          <w:b w:val="false"/>
          <w:color w:val="auto"/>
          <w:sz w:val="24"/>
          <w:szCs w:val="24"/>
          <w:u w:val="none"/>
        </w:rPr>
      </w:pPr>
      <w:r>
        <w:rPr>
          <w:rFonts w:ascii="Times New Roman" w:hAnsi="Times New Roman"/>
          <w:b w:val="false"/>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tab/>
        <w:tab/>
        <w:tab/>
        <w:tab/>
        <w:tab/>
        <w:tab/>
        <w:tab/>
        <w:tab/>
        <w:tab/>
        <w:tab/>
        <w:t>По требованию заинтересованных лиц допускается защита чести, достоинства и деловой репутации гражданина и после его смерти.</w:t>
        <w:tab/>
        <w:tab/>
        <w:tab/>
        <w:tab/>
        <w:tab/>
        <w:t>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tab/>
        <w:tab/>
        <w:tab/>
        <w:tab/>
        <w:tab/>
        <w:tab/>
        <w:tab/>
        <w:tab/>
        <w:tab/>
        <w:tab/>
        <w:tab/>
        <w:tab/>
        <w:t>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tab/>
        <w:tab/>
        <w:tab/>
        <w:tab/>
        <w:tab/>
        <w:tab/>
        <w:tab/>
        <w:tab/>
        <w:tab/>
        <w:tab/>
        <w:tab/>
        <w:tab/>
        <w:t>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tab/>
        <w:tab/>
        <w:t>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tab/>
        <w:tab/>
        <w:tab/>
        <w:tab/>
        <w:tab/>
        <w:tab/>
        <w:tab/>
        <w:tab/>
        <w:tab/>
        <w:tab/>
        <w:tab/>
        <w:tab/>
        <w:t xml:space="preserve">Порядок опровержения сведений, порочащих честь, достоинство или деловую репутацию гражданина, в иных случаях, кроме указанных в </w:t>
      </w:r>
      <w:r>
        <w:rPr>
          <w:rFonts w:ascii="Times New Roman" w:hAnsi="Times New Roman"/>
          <w:color w:val="auto"/>
          <w:sz w:val="24"/>
          <w:szCs w:val="24"/>
          <w:u w:val="none"/>
          <w:lang w:val="zxx" w:eastAsia="zxx"/>
        </w:rPr>
        <w:t>п. 2</w:t>
      </w:r>
      <w:r>
        <w:rPr>
          <w:rFonts w:ascii="Times New Roman" w:hAnsi="Times New Roman"/>
          <w:color w:val="auto"/>
          <w:sz w:val="24"/>
          <w:szCs w:val="24"/>
          <w:u w:val="none"/>
        </w:rPr>
        <w:t xml:space="preserve"> - </w:t>
      </w:r>
      <w:r>
        <w:rPr>
          <w:rFonts w:ascii="Times New Roman" w:hAnsi="Times New Roman"/>
          <w:color w:val="auto"/>
          <w:sz w:val="24"/>
          <w:szCs w:val="24"/>
          <w:u w:val="none"/>
          <w:lang w:val="zxx" w:eastAsia="zxx"/>
        </w:rPr>
        <w:t>5</w:t>
      </w:r>
      <w:r>
        <w:rPr>
          <w:rFonts w:ascii="Times New Roman" w:hAnsi="Times New Roman"/>
          <w:color w:val="auto"/>
          <w:sz w:val="24"/>
          <w:szCs w:val="24"/>
          <w:u w:val="none"/>
        </w:rPr>
        <w:t xml:space="preserve"> </w:t>
      </w:r>
      <w:r>
        <w:rPr>
          <w:rFonts w:ascii="Times New Roman" w:hAnsi="Times New Roman"/>
          <w:color w:val="auto"/>
          <w:sz w:val="24"/>
          <w:szCs w:val="24"/>
          <w:u w:val="none"/>
        </w:rPr>
        <w:t>ст. 152 ГК РФ</w:t>
      </w:r>
      <w:r>
        <w:rPr>
          <w:rFonts w:ascii="Times New Roman" w:hAnsi="Times New Roman"/>
          <w:color w:val="auto"/>
          <w:sz w:val="24"/>
          <w:szCs w:val="24"/>
          <w:u w:val="none"/>
        </w:rPr>
        <w:t>, устанавливается судом.</w:t>
        <w:tab/>
        <w:tab/>
        <w:tab/>
        <w:tab/>
        <w:tab/>
        <w:tab/>
        <w:tab/>
        <w:tab/>
        <w:tab/>
        <w:t>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tab/>
        <w:tab/>
        <w:tab/>
        <w:tab/>
        <w:tab/>
        <w:tab/>
        <w:tab/>
        <w:tab/>
        <w:tab/>
        <w:tab/>
        <w:tab/>
        <w:tab/>
        <w:t>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tab/>
        <w:tab/>
        <w:tab/>
        <w:t>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tab/>
        <w:tab/>
        <w:tab/>
        <w:tab/>
        <w:t xml:space="preserve">Правила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 </w:t>
      </w:r>
      <w:r>
        <w:rPr>
          <w:rFonts w:ascii="Times New Roman" w:hAnsi="Times New Roman"/>
          <w:color w:val="auto"/>
          <w:sz w:val="24"/>
          <w:szCs w:val="24"/>
          <w:u w:val="none"/>
          <w:lang w:val="zxx" w:eastAsia="zxx"/>
        </w:rPr>
        <w:t>9</w:t>
      </w:r>
      <w:r>
        <w:rPr>
          <w:rFonts w:ascii="Times New Roman" w:hAnsi="Times New Roman"/>
          <w:color w:val="auto"/>
          <w:sz w:val="24"/>
          <w:szCs w:val="24"/>
          <w:u w:val="none"/>
        </w:rPr>
        <w:t xml:space="preserve"> </w:t>
      </w:r>
      <w:r>
        <w:rPr>
          <w:rFonts w:ascii="Times New Roman" w:hAnsi="Times New Roman"/>
          <w:color w:val="auto"/>
          <w:sz w:val="24"/>
          <w:szCs w:val="24"/>
          <w:u w:val="none"/>
          <w:lang w:val="ru-RU"/>
        </w:rPr>
        <w:t>ст. 152 ГК РФ</w:t>
      </w:r>
      <w:r>
        <w:rPr>
          <w:rFonts w:ascii="Times New Roman" w:hAnsi="Times New Roman"/>
          <w:color w:val="auto"/>
          <w:sz w:val="24"/>
          <w:szCs w:val="24"/>
          <w:u w:val="none"/>
        </w:rPr>
        <w:t>,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ConsPlusNormal"/>
        <w:spacing w:lineRule="auto" w:line="240" w:before="0" w:after="0"/>
        <w:ind w:left="0" w:right="0" w:firstLine="540"/>
        <w:jc w:val="both"/>
        <w:rPr>
          <w:rFonts w:ascii="Times New Roman" w:hAnsi="Times New Roman"/>
          <w:b/>
          <w:b/>
          <w:bCs/>
          <w:color w:val="auto"/>
          <w:sz w:val="24"/>
          <w:szCs w:val="24"/>
          <w:u w:val="none"/>
        </w:rPr>
      </w:pPr>
      <w:r>
        <w:rPr>
          <w:rFonts w:ascii="Times New Roman" w:hAnsi="Times New Roman"/>
          <w:b/>
          <w:bCs/>
          <w:color w:val="auto"/>
          <w:sz w:val="24"/>
          <w:szCs w:val="24"/>
          <w:u w:val="none"/>
        </w:rPr>
      </w:r>
    </w:p>
    <w:p>
      <w:pPr>
        <w:pStyle w:val="ConsPlusNormal"/>
        <w:spacing w:lineRule="auto" w:line="240" w:before="0" w:after="0"/>
        <w:ind w:left="0" w:right="0" w:firstLine="540"/>
        <w:jc w:val="both"/>
        <w:rPr>
          <w:rFonts w:ascii="Times New Roman" w:hAnsi="Times New Roman"/>
          <w:b/>
          <w:b/>
          <w:bCs/>
          <w:color w:val="auto"/>
          <w:sz w:val="24"/>
          <w:szCs w:val="24"/>
          <w:u w:val="none"/>
        </w:rPr>
      </w:pPr>
      <w:r>
        <w:rPr>
          <w:rFonts w:ascii="Times New Roman" w:hAnsi="Times New Roman"/>
          <w:b/>
          <w:bCs/>
          <w:color w:val="auto"/>
          <w:sz w:val="24"/>
          <w:szCs w:val="24"/>
          <w:u w:val="none"/>
        </w:rPr>
        <w:tab/>
        <w:t>Дополнительно!</w:t>
      </w:r>
    </w:p>
    <w:p>
      <w:pPr>
        <w:pStyle w:val="ConsPlusNormal"/>
        <w:spacing w:lineRule="auto" w:line="240" w:before="0" w:after="0"/>
        <w:ind w:left="0" w:right="0" w:firstLine="540"/>
        <w:jc w:val="both"/>
        <w:rPr>
          <w:rFonts w:ascii="Times New Roman" w:hAnsi="Times New Roman"/>
          <w:i/>
          <w:i/>
          <w:iCs/>
          <w:color w:val="auto"/>
          <w:sz w:val="24"/>
          <w:szCs w:val="24"/>
          <w:u w:val="none"/>
        </w:rPr>
      </w:pPr>
      <w:r>
        <w:rPr>
          <w:rFonts w:ascii="Times New Roman" w:hAnsi="Times New Roman"/>
          <w:i/>
          <w:iCs/>
          <w:color w:val="auto"/>
          <w:sz w:val="24"/>
          <w:szCs w:val="24"/>
          <w:u w:val="none"/>
        </w:rPr>
        <w:tab/>
        <w:t>В случае умаления репутации юрлица оно вправе требовать возмещение нематериального (репутационного) вреда.</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tab/>
        <w:tab/>
        <w:tab/>
        <w:tab/>
        <w:tab/>
        <w:tab/>
        <w:tab/>
        <w:tab/>
        <w:tab/>
        <w:tab/>
        <w:t>1) использование изображения осуществляется в государственных, общественных или иных публичных интересах;</w:t>
        <w:tab/>
        <w:tab/>
        <w:tab/>
        <w:tab/>
        <w:tab/>
        <w:tab/>
        <w:tab/>
        <w:tab/>
        <w:tab/>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tab/>
        <w:tab/>
        <w:tab/>
        <w:tab/>
        <w:tab/>
        <w:tab/>
        <w:tab/>
        <w:tab/>
        <w:t>3) гражданин позировал за плату.</w:t>
        <w:tab/>
        <w:tab/>
        <w:tab/>
        <w:tab/>
        <w:tab/>
        <w:tab/>
        <w:tab/>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w:t>
      </w:r>
      <w:r>
        <w:rPr>
          <w:rFonts w:ascii="Times New Roman" w:hAnsi="Times New Roman"/>
          <w:color w:val="auto"/>
          <w:sz w:val="24"/>
          <w:szCs w:val="24"/>
          <w:u w:val="none"/>
        </w:rPr>
        <w:t>ст. 152.1 ГК РФ</w:t>
      </w:r>
      <w:r>
        <w:rPr>
          <w:rFonts w:ascii="Times New Roman" w:hAnsi="Times New Roman"/>
          <w:color w:val="auto"/>
          <w:sz w:val="24"/>
          <w:szCs w:val="24"/>
          <w:u w:val="none"/>
        </w:rPr>
        <w:t>, подлежат на основании судебного решения изъятию из оборота и уничтожению без какой бы то ни было компенсации.</w:t>
        <w:tab/>
        <w:tab/>
        <w:tab/>
        <w:tab/>
        <w:tab/>
        <w:tab/>
        <w:tab/>
        <w:tab/>
        <w:tab/>
        <w:tab/>
        <w:tab/>
        <w:tab/>
        <w:t xml:space="preserve">Если изображение гражданина, полученное или используемое с нарушением </w:t>
      </w:r>
      <w:r>
        <w:rPr>
          <w:rFonts w:ascii="Times New Roman" w:hAnsi="Times New Roman"/>
          <w:color w:val="auto"/>
          <w:sz w:val="24"/>
          <w:szCs w:val="24"/>
          <w:u w:val="none"/>
          <w:lang w:val="zxx" w:eastAsia="zxx"/>
        </w:rPr>
        <w:t>п. 1</w:t>
      </w:r>
      <w:r>
        <w:rPr>
          <w:rFonts w:ascii="Times New Roman" w:hAnsi="Times New Roman"/>
          <w:color w:val="auto"/>
          <w:sz w:val="24"/>
          <w:szCs w:val="24"/>
          <w:u w:val="none"/>
        </w:rPr>
        <w:t xml:space="preserve"> </w:t>
      </w:r>
      <w:r>
        <w:rPr>
          <w:rFonts w:ascii="Times New Roman" w:hAnsi="Times New Roman"/>
          <w:color w:val="auto"/>
          <w:sz w:val="24"/>
          <w:szCs w:val="24"/>
          <w:u w:val="none"/>
        </w:rPr>
        <w:t>ст. 152.1 ГК РФ</w:t>
      </w:r>
      <w:r>
        <w:rPr>
          <w:rFonts w:ascii="Times New Roman" w:hAnsi="Times New Roman"/>
          <w:color w:val="auto"/>
          <w:sz w:val="24"/>
          <w:szCs w:val="24"/>
          <w:u w:val="none"/>
        </w:rPr>
        <w:t>,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ConsPlusNormal"/>
        <w:spacing w:lineRule="auto" w:line="240" w:before="0" w:after="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tab/>
        <w:t>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tab/>
        <w:tab/>
        <w:tab/>
        <w:tab/>
        <w:tab/>
        <w:tab/>
        <w:tab/>
        <w:tab/>
        <w:t xml:space="preserve">Не являются нарушением правил, установленных </w:t>
      </w:r>
      <w:r>
        <w:rPr>
          <w:rFonts w:ascii="Times New Roman" w:hAnsi="Times New Roman"/>
          <w:color w:val="auto"/>
          <w:sz w:val="24"/>
          <w:szCs w:val="24"/>
          <w:u w:val="none"/>
          <w:lang w:val="zxx" w:eastAsia="zxx"/>
        </w:rPr>
        <w:t xml:space="preserve">абз. </w:t>
      </w:r>
      <w:r>
        <w:rPr>
          <w:rFonts w:ascii="Times New Roman" w:hAnsi="Times New Roman"/>
          <w:color w:val="auto"/>
          <w:sz w:val="24"/>
          <w:szCs w:val="24"/>
          <w:u w:val="none"/>
          <w:lang w:val="ru-RU" w:eastAsia="zxx"/>
        </w:rPr>
        <w:t>1 п. 1 ст. 152.2 ГК РФ</w:t>
      </w:r>
      <w:r>
        <w:rPr>
          <w:rFonts w:ascii="Times New Roman" w:hAnsi="Times New Roman"/>
          <w:color w:val="auto"/>
          <w:sz w:val="24"/>
          <w:szCs w:val="24"/>
          <w:u w:val="none"/>
        </w:rPr>
        <w:t>,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tab/>
        <w:tab/>
        <w:tab/>
        <w:tab/>
        <w:tab/>
        <w:tab/>
        <w:tab/>
        <w:t>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tab/>
        <w:t>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tab/>
        <w:tab/>
        <w:tab/>
        <w:tab/>
        <w:tab/>
        <w:tab/>
        <w:tab/>
        <w:tab/>
        <w:tab/>
        <w:tab/>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tab/>
        <w:tab/>
        <w:tab/>
        <w:tab/>
        <w:tab/>
        <w:tab/>
        <w:tab/>
        <w:tab/>
        <w:tab/>
        <w:tab/>
        <w:tab/>
        <w:tab/>
        <w:t xml:space="preserve">Право требовать защиты частной жизни гражданина способами, предусмотренными </w:t>
      </w:r>
      <w:r>
        <w:rPr>
          <w:rFonts w:ascii="Times New Roman" w:hAnsi="Times New Roman"/>
          <w:color w:val="auto"/>
          <w:sz w:val="24"/>
          <w:szCs w:val="24"/>
          <w:u w:val="none"/>
          <w:lang w:val="zxx" w:eastAsia="zxx"/>
        </w:rPr>
        <w:t>п. 2 ст. 150</w:t>
      </w:r>
      <w:r>
        <w:rPr>
          <w:rFonts w:ascii="Times New Roman" w:hAnsi="Times New Roman"/>
          <w:color w:val="auto"/>
          <w:sz w:val="24"/>
          <w:szCs w:val="24"/>
          <w:u w:val="none"/>
        </w:rPr>
        <w:t xml:space="preserve"> </w:t>
      </w:r>
      <w:r>
        <w:rPr>
          <w:rFonts w:ascii="Times New Roman" w:hAnsi="Times New Roman"/>
          <w:color w:val="auto"/>
          <w:sz w:val="24"/>
          <w:szCs w:val="24"/>
          <w:u w:val="none"/>
        </w:rPr>
        <w:t>ГК РФ</w:t>
      </w:r>
      <w:r>
        <w:rPr>
          <w:rFonts w:ascii="Times New Roman" w:hAnsi="Times New Roman"/>
          <w:color w:val="auto"/>
          <w:sz w:val="24"/>
          <w:szCs w:val="24"/>
          <w:u w:val="none"/>
        </w:rPr>
        <w:t xml:space="preserve"> и </w:t>
      </w:r>
      <w:r>
        <w:rPr>
          <w:rFonts w:ascii="Times New Roman" w:hAnsi="Times New Roman"/>
          <w:color w:val="auto"/>
          <w:sz w:val="24"/>
          <w:szCs w:val="24"/>
          <w:u w:val="none"/>
        </w:rPr>
        <w:t>ст. 152.2 ГК РФ</w:t>
      </w:r>
      <w:r>
        <w:rPr>
          <w:rFonts w:ascii="Times New Roman" w:hAnsi="Times New Roman"/>
          <w:color w:val="auto"/>
          <w:sz w:val="24"/>
          <w:szCs w:val="24"/>
          <w:u w:val="none"/>
        </w:rPr>
        <w:t>, в случае его смерти имеют дети, родители и переживший супруг такого гражданина.</w:t>
      </w:r>
    </w:p>
    <w:p>
      <w:pPr>
        <w:pStyle w:val="ConsPlusNormal"/>
        <w:spacing w:lineRule="auto" w:line="240" w:before="0" w:after="0"/>
        <w:ind w:left="0" w:right="0" w:hanging="0"/>
        <w:jc w:val="both"/>
        <w:rPr>
          <w:rFonts w:cs="Times New Roman"/>
          <w:b/>
          <w:b/>
          <w:bCs/>
          <w:i w:val="false"/>
          <w:i w:val="false"/>
          <w:iCs w:val="false"/>
        </w:rPr>
      </w:pPr>
      <w:r>
        <w:rPr>
          <w:rFonts w:ascii="Times New Roman" w:hAnsi="Times New Roman"/>
          <w:color w:val="auto"/>
          <w:sz w:val="24"/>
          <w:szCs w:val="24"/>
          <w:u w:val="none"/>
        </w:rPr>
      </w:r>
    </w:p>
    <w:p>
      <w:pPr>
        <w:pStyle w:val="ConsPlusNormal"/>
        <w:spacing w:lineRule="auto" w:line="240"/>
        <w:ind w:left="0" w:right="0" w:firstLine="540"/>
        <w:jc w:val="both"/>
        <w:rPr>
          <w:rFonts w:ascii="Times New Roman" w:hAnsi="Times New Roman" w:cs="Times New Roman"/>
          <w:b/>
          <w:b/>
          <w:bCs/>
          <w:i w:val="false"/>
          <w:i w:val="false"/>
          <w:iCs w:val="false"/>
          <w:color w:val="auto"/>
          <w:sz w:val="24"/>
          <w:szCs w:val="24"/>
          <w:u w:val="none"/>
        </w:rPr>
      </w:pPr>
      <w:r>
        <w:rPr>
          <w:rFonts w:cs="Times New Roman" w:ascii="Times New Roman" w:hAnsi="Times New Roman"/>
          <w:b/>
          <w:bCs/>
          <w:i w:val="false"/>
          <w:iCs w:val="false"/>
          <w:color w:val="auto"/>
          <w:sz w:val="24"/>
          <w:szCs w:val="24"/>
          <w:u w:val="none"/>
        </w:rPr>
      </w:r>
    </w:p>
    <w:p>
      <w:pPr>
        <w:pStyle w:val="ConsPlusNormal"/>
        <w:spacing w:lineRule="auto" w:line="240"/>
        <w:ind w:left="0" w:right="0" w:firstLine="540"/>
        <w:jc w:val="both"/>
        <w:rPr>
          <w:rFonts w:ascii="Times New Roman" w:hAnsi="Times New Roman" w:cs="Times New Roman"/>
          <w:b/>
          <w:b/>
          <w:bCs/>
          <w:i w:val="false"/>
          <w:i w:val="false"/>
          <w:iCs w:val="false"/>
          <w:color w:val="auto"/>
          <w:sz w:val="24"/>
          <w:szCs w:val="24"/>
          <w:u w:val="none"/>
        </w:rPr>
      </w:pPr>
      <w:r>
        <w:rPr>
          <w:rFonts w:cs="Times New Roman" w:ascii="Times New Roman" w:hAnsi="Times New Roman"/>
          <w:b/>
          <w:bCs/>
          <w:i w:val="false"/>
          <w:iCs w:val="false"/>
          <w:color w:val="auto"/>
          <w:sz w:val="24"/>
          <w:szCs w:val="24"/>
          <w:u w:val="none"/>
        </w:rPr>
      </w:r>
    </w:p>
    <w:p>
      <w:pPr>
        <w:pStyle w:val="ConsPlusNormal"/>
        <w:spacing w:lineRule="auto" w:line="240"/>
        <w:ind w:left="0" w:right="0" w:firstLine="540"/>
        <w:jc w:val="both"/>
        <w:rPr>
          <w:rFonts w:ascii="Times New Roman" w:hAnsi="Times New Roman" w:cs="Times New Roman"/>
          <w:i w:val="false"/>
          <w:i w:val="false"/>
          <w:iCs w:val="false"/>
          <w:color w:val="auto"/>
          <w:sz w:val="24"/>
          <w:szCs w:val="24"/>
          <w:u w:val="none"/>
        </w:rPr>
      </w:pPr>
      <w:r>
        <w:rPr>
          <w:rFonts w:cs="Times New Roman" w:ascii="Times New Roman" w:hAnsi="Times New Roman"/>
          <w:i w:val="false"/>
          <w:iCs w:val="false"/>
          <w:color w:val="auto"/>
          <w:sz w:val="24"/>
          <w:szCs w:val="24"/>
          <w:u w:val="none"/>
        </w:rPr>
      </w:r>
    </w:p>
    <w:p>
      <w:pPr>
        <w:pStyle w:val="ConsPlusNormal"/>
        <w:spacing w:lineRule="auto" w:line="240"/>
        <w:ind w:left="0" w:right="0" w:firstLine="540"/>
        <w:jc w:val="both"/>
        <w:rPr>
          <w:rFonts w:ascii="Times New Roman" w:hAnsi="Times New Roman"/>
          <w:color w:val="auto"/>
          <w:sz w:val="24"/>
          <w:szCs w:val="24"/>
          <w:u w:val="none"/>
        </w:rPr>
      </w:pPr>
      <w:r>
        <w:rPr>
          <w:rFonts w:ascii="Times New Roman" w:hAnsi="Times New Roman"/>
          <w:color w:val="auto"/>
          <w:sz w:val="24"/>
          <w:szCs w:val="24"/>
          <w:u w:val="none"/>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LibreOffice/5.3.0.3$Windows_x86 LibreOffice_project/7074905676c47b82bbcfbea1aeefc84afe1c50e1</Application>
  <Pages>3</Pages>
  <Words>929</Words>
  <Characters>6508</Characters>
  <CharactersWithSpaces>7581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2017-10-20T17:44:47Z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