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lineRule="auto" w:line="240"/>
        <w:ind w:left="0" w:right="0" w:hanging="0"/>
        <w:jc w:val="center"/>
        <w:rPr>
          <w:color w:val="00000A"/>
        </w:rPr>
      </w:pPr>
      <w:r>
        <w:rPr>
          <w:rFonts w:cs="Times New Roman" w:ascii="Times New Roman" w:hAnsi="Times New Roman"/>
          <w:b/>
          <w:color w:val="00000A"/>
          <w:sz w:val="24"/>
          <w:szCs w:val="24"/>
        </w:rPr>
        <w:t>Этические принципы профессионального поведения адвоката.</w:t>
      </w:r>
    </w:p>
    <w:p>
      <w:pPr>
        <w:pStyle w:val="NormalWeb"/>
        <w:shd w:val="clear" w:color="auto" w:fill="FFFFFF"/>
        <w:spacing w:lineRule="auto" w:line="240" w:beforeAutospacing="0" w:before="0" w:afterAutospacing="0" w:after="105"/>
        <w:jc w:val="both"/>
        <w:textAlignment w:val="baseline"/>
        <w:rPr>
          <w:rFonts w:ascii="Times New Roman" w:hAnsi="Times New Roman"/>
          <w:color w:val="00000A"/>
        </w:rPr>
      </w:pPr>
      <w:r>
        <w:rPr>
          <w:color w:val="00000A"/>
        </w:rPr>
      </w:r>
    </w:p>
    <w:p>
      <w:pPr>
        <w:pStyle w:val="ConsPlusNormal"/>
        <w:shd w:val="clear" w:color="auto" w:fill="FFFFFF"/>
        <w:spacing w:lineRule="auto" w:line="240" w:beforeAutospacing="0" w:before="0" w:afterAutospacing="0" w:after="105"/>
        <w:ind w:left="0" w:hanging="0"/>
        <w:jc w:val="both"/>
        <w:textAlignment w:val="baseline"/>
        <w:rPr/>
      </w:pPr>
      <w:r>
        <w:rPr>
          <w:rFonts w:ascii="Times New Roman" w:hAnsi="Times New Roman"/>
          <w:color w:val="00000A"/>
          <w:sz w:val="24"/>
          <w:szCs w:val="24"/>
        </w:rPr>
        <w:tab/>
        <w:t>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на международных стандартах и правилах адвокатской профессии, а также основания и порядок привлечения адвоката к ответственности.</w:t>
        <w:tab/>
        <w:tab/>
        <w:tab/>
        <w:tab/>
        <w:tab/>
        <w:tab/>
        <w:tab/>
        <w:tab/>
        <w:tab/>
        <w:tab/>
        <w:tab/>
        <w:t>Адвокат при всех обстоятельствах должен сохранять честь и достоинство, присущие его профессии. Необходимость соблюдения правил адвокатской профессии вытекает из факта присвоения статуса адвоката.</w:t>
        <w:tab/>
        <w:tab/>
        <w:tab/>
        <w:tab/>
        <w:tab/>
        <w:tab/>
        <w:tab/>
        <w:t xml:space="preserve">Принося присягу адвоката, претендент, сдавший квалификационный экзамен, принимает на себя ответственность за выполнение обязанностей адвоката и соблюдение правил поведения, установленных законодательством об адвокатской деятельности и адвокатуре и </w:t>
      </w:r>
      <w:bookmarkStart w:id="0" w:name="__DdeLink__42828_3053541323"/>
      <w:r>
        <w:rPr>
          <w:rFonts w:cs="" w:ascii="Times New Roman" w:hAnsi="Times New Roman" w:cstheme="minorBidi"/>
          <w:color w:val="00000A"/>
          <w:sz w:val="24"/>
          <w:szCs w:val="24"/>
        </w:rPr>
        <w:t>Кодексом профессиональной этики адвоката</w:t>
      </w:r>
      <w:bookmarkEnd w:id="0"/>
      <w:r>
        <w:rPr>
          <w:rFonts w:ascii="Times New Roman" w:hAnsi="Times New Roman"/>
          <w:color w:val="00000A"/>
          <w:sz w:val="24"/>
          <w:szCs w:val="24"/>
        </w:rPr>
        <w:t>.</w:t>
        <w:tab/>
        <w:tab/>
        <w:tab/>
        <w:tab/>
        <w:tab/>
        <w:t xml:space="preserve">В тех случаях, когда вопросы профессиональной этики адвоката не урегулированы законодательством об адвокатской деятельности и адвокатуре или </w:t>
      </w:r>
      <w:r>
        <w:rPr>
          <w:rFonts w:cs="" w:ascii="Times New Roman" w:hAnsi="Times New Roman" w:cstheme="minorBidi"/>
          <w:color w:val="00000A"/>
          <w:sz w:val="24"/>
          <w:szCs w:val="24"/>
        </w:rPr>
        <w:t>Кодексом профессиональной этики адвоката</w:t>
      </w:r>
      <w:r>
        <w:rPr>
          <w:rFonts w:ascii="Times New Roman" w:hAnsi="Times New Roman"/>
          <w:color w:val="00000A"/>
          <w:sz w:val="24"/>
          <w:szCs w:val="24"/>
        </w:rPr>
        <w:t>, адвокат обязан соблюдать сложившиеся в адвокатуре обычаи и традиции, соответствующие общим принципам нравственности в обществе.</w:t>
        <w:tab/>
        <w:t>В сложной этической ситуации адвокат имеет право обратиться в Совет за разъяснением, в котором ему не может быть отказано.</w:t>
        <w:tab/>
        <w:tab/>
        <w:tab/>
        <w:tab/>
        <w:tab/>
        <w:tab/>
        <w:t>Сотрудничество с органами, осуществляющими оперативно-розыскную деятельность, в ходе осуществления адвокатской деятельности несовместимо со статусом адвоката. Выполнение профессиональных обязанностей по принятым поручениям должно иметь для адвоката приоритетное значение над иной деятельностью. Осуществление адвокатом иной деятельности не должно порочить честь и достоинство адвоката или наносить ущерб авторитету адвокатуры. В любой ситуации, в том числе вне профессиональной деятельности, адвокат обязан сохранять честь и достоинство, избегать всего, что могло бы нанести ущерб авторитету адвокатуры или подорвать доверие к ней, при условии, что принадлежность адвоката к адвокатскому сообществу очевидна или это следует из его поведения.</w:t>
        <w:tab/>
        <w:tab/>
        <w:tab/>
        <w:tab/>
        <w:tab/>
        <w:tab/>
        <w:tab/>
        <w:tab/>
        <w:tab/>
        <w:t>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tab/>
        <w:tab/>
        <w:tab/>
        <w:tab/>
        <w:tab/>
        <w:tab/>
        <w:tab/>
        <w:tab/>
        <w:tab/>
        <w:tab/>
        <w:t xml:space="preserve">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w:t>
        <w:tab/>
        <w:tab/>
        <w:tab/>
        <w:tab/>
        <w:tab/>
        <w:tab/>
        <w:tab/>
        <w:tab/>
        <w:tab/>
        <w:tab/>
        <w:t>Адвокат должен избегать действий (бездействия), направленных к подрыву доверия к нему или к адвокатуре.</w:t>
        <w:tab/>
        <w:tab/>
        <w:tab/>
        <w:tab/>
        <w:tab/>
        <w:tab/>
        <w:tab/>
        <w:tab/>
        <w:tab/>
        <w:t>Злоупотребление доверием несовместимо со званием адвоката.</w:t>
        <w:tab/>
        <w:tab/>
        <w:t>Доверия к адвокату не может быть без уверенности в сохранении профессиональной тайны. Профессиональная тайна адвоката (адвокатская тайна) обеспечивает иммунитет доверителя, предоставленный последнему Конституцией Р</w:t>
      </w:r>
      <w:r>
        <w:rPr>
          <w:rFonts w:ascii="Times New Roman" w:hAnsi="Times New Roman"/>
          <w:color w:val="00000A"/>
          <w:sz w:val="24"/>
          <w:szCs w:val="24"/>
          <w:lang w:val="ru-RU"/>
        </w:rPr>
        <w:t>Ф</w:t>
      </w:r>
      <w:r>
        <w:rPr>
          <w:rFonts w:ascii="Times New Roman" w:hAnsi="Times New Roman"/>
          <w:color w:val="00000A"/>
          <w:sz w:val="24"/>
          <w:szCs w:val="24"/>
        </w:rPr>
        <w:t>.</w:t>
        <w:tab/>
        <w:tab/>
        <w:t>Адвокат не может быть освобожден от обязанности хранить профессиональную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tab/>
        <w:t>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tab/>
        <w:tab/>
        <w:tab/>
        <w:tab/>
        <w:tab/>
        <w:tab/>
        <w:tab/>
        <w:tab/>
        <w:tab/>
        <w:tab/>
        <w:tab/>
        <w:tab/>
        <w:tab/>
        <w:t>Адвокат не вправе давать свидетельские показания об обстоятельствах, которые стали ему известны в связи с исполнением профессиональных обязанностей.</w:t>
        <w:tab/>
        <w:tab/>
        <w:t>Адвокат не может уступить кому бы то ни было право денежного требования к доверителю по заключенному между ними соглашению без специального согласия на то доверителя.</w:t>
        <w:tab/>
        <w:tab/>
        <w:tab/>
        <w:tab/>
        <w:tab/>
        <w:tab/>
        <w:tab/>
        <w:tab/>
        <w:tab/>
        <w:tab/>
        <w:tab/>
        <w:t>Адвокаты, осуществляющие профессиональную деятельность совместно на основании партнерского договора, при оказании юридической помощи должны руководствоваться правилом о распространении тайны на всех партнеров.</w:t>
        <w:tab/>
        <w:tab/>
        <w:tab/>
        <w:t>В целях сохранения профессиональной тайны адвокат должен вести делопроизводство отдельно от материалов и документов, принадлежащих доверителю. Материалы, входящие в состав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tab/>
        <w:tab/>
        <w:tab/>
        <w:tab/>
        <w:tab/>
        <w:tab/>
        <w:t>При осуществлении профессиональной деятельности адвокат обязан:</w:t>
        <w:tab/>
        <w:tab/>
        <w:t>1)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Кодексом профессиональной этики адвоката;</w:t>
        <w:tab/>
        <w:tab/>
        <w:tab/>
        <w:tab/>
        <w:tab/>
        <w:tab/>
        <w:tab/>
        <w:tab/>
        <w:tab/>
        <w:tab/>
        <w:tab/>
        <w:tab/>
        <w:t>2)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tab/>
        <w:tab/>
        <w:tab/>
        <w:tab/>
        <w:t>Адвокат не вправе:</w:t>
        <w:tab/>
        <w:tab/>
        <w:tab/>
        <w:tab/>
      </w:r>
      <w:r>
        <w:rPr>
          <w:rFonts w:ascii="Times New Roman" w:hAnsi="Times New Roman"/>
          <w:color w:val="00000A"/>
          <w:sz w:val="24"/>
          <w:szCs w:val="24"/>
        </w:rPr>
        <w:tab/>
        <w:tab/>
        <w:tab/>
        <w:tab/>
        <w:tab/>
        <w:tab/>
        <w:tab/>
      </w:r>
      <w:r>
        <w:rPr>
          <w:rFonts w:ascii="Times New Roman" w:hAnsi="Times New Roman"/>
          <w:color w:val="00000A"/>
          <w:sz w:val="24"/>
          <w:szCs w:val="24"/>
        </w:rPr>
        <w:t>-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tab/>
        <w:tab/>
        <w:tab/>
        <w:t>-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tab/>
        <w:tab/>
      </w:r>
      <w:r>
        <w:rPr>
          <w:rFonts w:ascii="Times New Roman" w:hAnsi="Times New Roman"/>
          <w:color w:val="00000A"/>
          <w:sz w:val="24"/>
          <w:szCs w:val="24"/>
        </w:rPr>
        <w:tab/>
        <w:tab/>
        <w:tab/>
        <w:tab/>
        <w:tab/>
        <w:tab/>
        <w:tab/>
      </w:r>
      <w:r>
        <w:rPr>
          <w:rFonts w:ascii="Times New Roman" w:hAnsi="Times New Roman"/>
          <w:color w:val="00000A"/>
          <w:sz w:val="24"/>
          <w:szCs w:val="24"/>
        </w:rPr>
        <w:t>- делать публичные заявления о доказанности вины доверителя, если он ее отрицает;</w:t>
        <w:tab/>
        <w:tab/>
        <w:tab/>
        <w:tab/>
        <w:tab/>
        <w:tab/>
        <w:tab/>
        <w:tab/>
        <w:tab/>
        <w:tab/>
        <w:tab/>
        <w:tab/>
        <w:tab/>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tab/>
        <w:tab/>
        <w:tab/>
        <w:tab/>
        <w:tab/>
        <w:tab/>
        <w:tab/>
        <w:tab/>
        <w:tab/>
        <w:tab/>
        <w:tab/>
        <w:t>-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tab/>
        <w:tab/>
        <w:t>- оказывать юридическую помощь в условиях конфликта интересов доверителей.</w:t>
        <w:tab/>
        <w:tab/>
        <w:t>Закон и нравственность в профессии адвоката выше воли доверителя. Никакие пожелания, просьбы или требования доверителя, направленные к несоблюдению закона или нарушению правил, предусмотренных Кодексом профессиональной этики адвоката, не могут быть исполнены адвокатом.</w:t>
        <w:tab/>
        <w:tab/>
        <w:tab/>
        <w:tab/>
        <w:tab/>
        <w:tab/>
        <w:tab/>
        <w:tab/>
        <w:tab/>
        <w:t>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tab/>
        <w:tab/>
        <w:t>Адвокат не должен принимать поручение, если его исполнение будет препятствовать исполнению другого, ранее принятого поручения.</w:t>
        <w:tab/>
        <w:tab/>
        <w:tab/>
        <w:tab/>
        <w:t>Адвокат не должен ставить себя в долговую зависимость от доверителя.</w:t>
        <w:tab/>
        <w:tab/>
        <w:tab/>
        <w:t>Адвокат не должен допускать фамильярных отношений с доверителем.</w:t>
        <w:tab/>
        <w:tab/>
        <w:tab/>
        <w:t>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tab/>
        <w:tab/>
      </w:r>
      <w:r>
        <w:rPr>
          <w:rFonts w:ascii="Times New Roman" w:hAnsi="Times New Roman"/>
          <w:color w:val="00000A"/>
          <w:sz w:val="24"/>
          <w:szCs w:val="24"/>
        </w:rPr>
        <w:tab/>
        <w:tab/>
        <w:tab/>
        <w:tab/>
        <w:tab/>
        <w:tab/>
        <w:tab/>
        <w:tab/>
        <w:tab/>
      </w:r>
      <w:r>
        <w:rPr>
          <w:rFonts w:ascii="Times New Roman" w:hAnsi="Times New Roman"/>
          <w:color w:val="00000A"/>
          <w:sz w:val="24"/>
          <w:szCs w:val="24"/>
        </w:rPr>
        <w:t xml:space="preserve">При исполнении поручения адвокат исходит из презумпции достоверности документов и информации, представленных доверителем, и не проводит их дополнительной проверки. </w:t>
        <w:tab/>
        <w:tab/>
        <w:tab/>
        <w:tab/>
        <w:tab/>
        <w:tab/>
        <w:tab/>
        <w:tab/>
        <w:tab/>
        <w:tab/>
        <w:t>Если после принятия поручения, кроме поручения на защиту по уголовному делу на предварительном следствии и в суде первой инстанции, выявятся обстоятельства, при которых адвокат был не вправе принимать поручение, он должен расторгнуть соглашение. Принимая решение о невозможности выполнения поручения и расторжении соглашения, адвокат должен по возможности заблаговременно поставить об этом в известность доверителя с тем, чтобы последний мог обратиться к другому адвокату.</w:t>
        <w:tab/>
        <w:tab/>
        <w:tab/>
        <w:tab/>
      </w:r>
      <w:r>
        <w:rPr>
          <w:rFonts w:ascii="Times New Roman" w:hAnsi="Times New Roman"/>
          <w:b w:val="false"/>
          <w:color w:val="00000A"/>
          <w:sz w:val="24"/>
          <w:szCs w:val="24"/>
        </w:rPr>
        <w:t>Адвокат не вправе быть 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tab/>
        <w:tab/>
        <w:tab/>
        <w:tab/>
        <w:tab/>
        <w:tab/>
        <w:tab/>
        <w:tab/>
        <w:tab/>
        <w:tab/>
        <w:t>Если в результате конкретных обстоятельств возникнет необходимость оказания юридической помощи лицам с различными интересами, а равно при потенциальной возможности конфликта интересов, адвокаты, оказывающие юридическую помощь совместно на основании партнерского договора, обязаны получить согласие всех сторон конфликтного отношения на продолжение исполнения поручения и обеспечить равные возможности для правовой защиты этих интересов.</w:t>
        <w:tab/>
        <w:tab/>
        <w:tab/>
        <w:tab/>
        <w:tab/>
        <w:tab/>
      </w:r>
      <w:r>
        <w:rPr>
          <w:rFonts w:ascii="Times New Roman" w:hAnsi="Times New Roman"/>
          <w:color w:val="00000A"/>
          <w:sz w:val="24"/>
          <w:szCs w:val="24"/>
        </w:rPr>
        <w:t>Помимо случаев, предусмотренных законодательством об адвокатской деятельности и адвокатуре, адвокат не вправе принимать поручение на осуществление защиты по одному уголовному делу от двух и более лиц, если:</w:t>
        <w:tab/>
        <w:tab/>
        <w:tab/>
        <w:tab/>
        <w:t>1) интересы одного из них противоречат интересам другого;</w:t>
        <w:tab/>
        <w:tab/>
        <w:tab/>
        <w:tab/>
        <w:t>2) интересы одного, хотя и не противоречат интересам другого, но эти лица придерживаются различных позиций по одним и тем же эпизодам дела;</w:t>
        <w:tab/>
        <w:tab/>
        <w:tab/>
        <w:t>3) необходимо осуществлять защиту лиц, достигших и не достигших совершеннолетия.</w:t>
        <w:tab/>
        <w:tab/>
        <w:tab/>
        <w:tab/>
        <w:tab/>
        <w:tab/>
        <w:tab/>
        <w:tab/>
        <w:tab/>
        <w:tab/>
        <w:tab/>
      </w:r>
      <w:r>
        <w:rPr>
          <w:rFonts w:ascii="Times New Roman" w:hAnsi="Times New Roman"/>
          <w:b w:val="false"/>
          <w:color w:val="00000A"/>
          <w:sz w:val="24"/>
          <w:szCs w:val="24"/>
        </w:rPr>
        <w:t>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апелляционной жалобы на приговор суда.</w:t>
        <w:tab/>
        <w:tab/>
      </w:r>
      <w:r>
        <w:rPr>
          <w:rFonts w:ascii="Times New Roman" w:hAnsi="Times New Roman"/>
          <w:color w:val="00000A"/>
          <w:sz w:val="24"/>
          <w:szCs w:val="24"/>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tab/>
        <w:tab/>
        <w:tab/>
        <w:tab/>
        <w:tab/>
        <w:tab/>
        <w:tab/>
        <w:tab/>
      </w:r>
      <w:r>
        <w:rPr>
          <w:rFonts w:ascii="Times New Roman" w:hAnsi="Times New Roman"/>
          <w:b w:val="false"/>
          <w:color w:val="00000A"/>
          <w:sz w:val="24"/>
          <w:szCs w:val="24"/>
        </w:rPr>
        <w:t>Адвокат-защитник не должен без необходимости ухудшать положение других подсудимых. Всякие действия адвоката, направленные против других подсудимых, чьи интересы противоречат интересам подзащитного, оправданы лишь тогда, когда без этого не может быть осуществлена в полной мере защита его доверителя.</w:t>
        <w:tab/>
        <w:tab/>
        <w:tab/>
        <w:tab/>
      </w:r>
      <w:r>
        <w:rPr>
          <w:rFonts w:ascii="Times New Roman" w:hAnsi="Times New Roman"/>
          <w:color w:val="00000A"/>
          <w:sz w:val="24"/>
          <w:szCs w:val="24"/>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для их проведения, адвокат должен при возможности заблаговременно уведомить об этом суд или следователя, а также сообщить об этом другим адвокатам, участвующим в процессе, и согласовать с ними время совершения процессуальных действий.</w:t>
        <w:tab/>
        <w:tab/>
        <w:tab/>
        <w:tab/>
        <w:tab/>
        <w:tab/>
        <w:tab/>
        <w:tab/>
        <w:tab/>
        <w:t>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tab/>
        <w:tab/>
        <w:t>При использовании права на отпуск (отдых) адвокат должен принять меры к обеспечению законных прав и интересов доверителя.</w:t>
        <w:tab/>
        <w:tab/>
        <w:tab/>
        <w:tab/>
        <w:tab/>
        <w:tab/>
        <w:t>Адвокат строит свои отношения с другими адвокатами на основе взаимного уважения и соблюдения их профессиональных прав.</w:t>
        <w:tab/>
        <w:tab/>
        <w:tab/>
        <w:tab/>
        <w:tab/>
        <w:tab/>
        <w:tab/>
        <w:t>Адвокат не должен:</w:t>
        <w:tab/>
        <w:tab/>
        <w:tab/>
        <w:tab/>
        <w:tab/>
        <w:tab/>
        <w:tab/>
        <w:tab/>
        <w:tab/>
        <w:tab/>
        <w:t>1) употреблять выражения, умаляющие честь, достоинство или деловую репутацию другого адвоката либо авторитет адвокатуры;</w:t>
        <w:tab/>
        <w:tab/>
        <w:tab/>
        <w:tab/>
        <w:tab/>
        <w:tab/>
        <w:tab/>
        <w:tab/>
        <w:t>2) использовать в беседах с лицами, обратившимися за оказанием юридической помощи, и с доверителями выражения, порочащие другого адвоката, а также критику правильности действий и консультаций адвоката, ранее оказывавшего юридическую помощь этим лицам;</w:t>
        <w:tab/>
        <w:tab/>
        <w:tab/>
        <w:tab/>
        <w:tab/>
        <w:tab/>
        <w:tab/>
        <w:tab/>
        <w:tab/>
        <w:tab/>
        <w:tab/>
        <w:t>3) обсуждать с лицами, обратившимися за оказанием юридической помощи, и с доверителями обоснованность гонорара, взимаемого другими адвокатами.</w:t>
        <w:tab/>
        <w:tab/>
        <w:tab/>
        <w:tab/>
        <w:t>Адвокат не вправе склонять лицо, пришедшее в адвокатское образование к другому адвокату, к заключению соглашения об оказании юридической помощи между собой и этим лицом.</w:t>
        <w:tab/>
        <w:t>Адвокат обязан уведомить Совет о принятии поручения на ведение дела против другого адвоката.</w:t>
        <w:tab/>
        <w:tab/>
        <w:tab/>
        <w:tab/>
        <w:tab/>
        <w:tab/>
        <w:tab/>
        <w:tab/>
        <w:tab/>
        <w:tab/>
        <w:tab/>
        <w:t>Если адвокат принимает поручение на представление доверителя в споре с другим адвокатом, он должен сообщить об этом коллеге и при соблюдении интересов доверителя предложить окончить спор миром.</w:t>
        <w:tab/>
        <w:tab/>
        <w:tab/>
        <w:tab/>
        <w:tab/>
        <w:tab/>
        <w:tab/>
        <w:tab/>
      </w:r>
      <w:r>
        <w:rPr>
          <w:rFonts w:ascii="Times New Roman" w:hAnsi="Times New Roman"/>
          <w:b w:val="false"/>
          <w:color w:val="00000A"/>
          <w:sz w:val="24"/>
          <w:szCs w:val="24"/>
        </w:rPr>
        <w:t>Отношения между адвокатами не должны влиять на защиту интересов участвующих в деле сторон. Адвокат не вправе поступаться интересами доверителя ни во имя товарищеских, ни во имя каких-либо иных отношений.</w:t>
        <w:tab/>
        <w:tab/>
        <w:tab/>
        <w:tab/>
        <w:tab/>
      </w:r>
      <w:r>
        <w:rPr>
          <w:rFonts w:ascii="Times New Roman" w:hAnsi="Times New Roman"/>
          <w:color w:val="00000A"/>
          <w:sz w:val="24"/>
          <w:szCs w:val="24"/>
        </w:rPr>
        <w:t xml:space="preserve">При осуществлении профессиональной деятельности адвокат обязан </w:t>
      </w:r>
      <w:r>
        <w:rPr>
          <w:rFonts w:ascii="Times New Roman" w:hAnsi="Times New Roman"/>
          <w:b w:val="false"/>
          <w:color w:val="00000A"/>
          <w:sz w:val="24"/>
          <w:szCs w:val="24"/>
        </w:rPr>
        <w:t>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tab/>
        <w:tab/>
        <w:tab/>
        <w:tab/>
        <w:tab/>
        <w:tab/>
        <w:tab/>
      </w:r>
      <w:r>
        <w:rPr>
          <w:rFonts w:ascii="Times New Roman" w:hAnsi="Times New Roman"/>
          <w:color w:val="00000A"/>
          <w:sz w:val="24"/>
          <w:szCs w:val="24"/>
        </w:rPr>
        <w:t>Участвуя в судопроизводстве, а также представляя интересы доверителя в органах государственной власти и органах местного самоуправления, адвокат должен соблюдать нормы соответствующего процессуального законодательства,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tab/>
        <w:tab/>
        <w:tab/>
        <w:tab/>
        <w:t>Возражая против действий (бездействия) судей и лиц, участвующих в деле, адвокат должен делать это в корректной форме и в соответствии с законом.</w:t>
        <w:tab/>
        <w:tab/>
        <w:tab/>
        <w:tab/>
        <w:tab/>
      </w:r>
      <w:r>
        <w:rPr>
          <w:rFonts w:ascii="Times New Roman" w:hAnsi="Times New Roman"/>
          <w:b w:val="false"/>
          <w:color w:val="00000A"/>
          <w:sz w:val="24"/>
          <w:szCs w:val="24"/>
        </w:rPr>
        <w:t xml:space="preserve">Адвокату не рекомендуется отказывать представителям СМИ в предоставлении информации, составляющей публичный интерес, за исключением случаев, когда такая информация является профессиональной тайной или может повредить интересам и репутации доверителя. </w:t>
        <w:tab/>
        <w:tab/>
        <w:tab/>
        <w:tab/>
        <w:tab/>
        <w:tab/>
        <w:tab/>
        <w:tab/>
        <w:tab/>
        <w:tab/>
        <w:t xml:space="preserve">Адвокат может общаться со СМИ на любые темы, волнующие общество (например, развитие общественных институтов или политических организаций, выступление от имени организаций, представляющих интересы различных религиозных, расовых или других групп). В свете пользы для общества такое поведение адвоката является полностью оправданным. </w:t>
        <w:tab/>
        <w:tab/>
        <w:tab/>
        <w:tab/>
        <w:tab/>
        <w:tab/>
        <w:tab/>
        <w:tab/>
        <w:tab/>
        <w:tab/>
        <w:tab/>
        <w:t xml:space="preserve">В отношениях с представителями СМИ адвокаты должны строго придерживаться норм этики, уважая право общества на получение информации. Адвокат вправе предоставлять СМИ точную и достоверную информацию, при условии, что этим не нарушаются обязанности адвоката перед клиентом, другими адвокатами, судом или системой правосудия. При этом все заявления адвоката должны быть bona fide (добросовестными, честными) и сделаны без злого умысла или скрытого мотива. </w:t>
        <w:br/>
        <w:tab/>
        <w:t xml:space="preserve">Адвокатам следует тщательно готовиться к выступлениям в СМИ: по возможности обговорить с журналистом вопросы, на которые он готов отвечать, а также предложить представить окончательный текст выступления на согласование во избежание неточностей и ошибок. Желательно заранее отвести вопросы, на которые адвокат не вправе давать ответы. </w:t>
        <w:tab/>
        <w:tab/>
        <w:tab/>
        <w:tab/>
        <w:tab/>
        <w:tab/>
        <w:tab/>
        <w:tab/>
        <w:tab/>
        <w:tab/>
        <w:tab/>
        <w:t xml:space="preserve">Адвокаты должны выступать в СМИ с позиций права. </w:t>
        <w:tab/>
        <w:tab/>
        <w:tab/>
        <w:tab/>
        <w:t xml:space="preserve">Адвокатам рекомендуется воздерживаться от радикальных политических заявлений и выступлений в СМИ, однако они могут выступать в защиту интересов различных социальных групп, имеющих целью внести изменения в действующее законодательство, политику управления или привлечь внимание общественности к какому-либо вопросу. В этих случаях адвокат также имеет право комментировать ход развития дела. </w:t>
        <w:br/>
        <w:tab/>
        <w:t xml:space="preserve">Адвокат должен давать точную правовую оценку противозаконным и противоправным действиям, направленным против личности, ущемляющим права и свободы человека. </w:t>
        <w:tab/>
        <w:tab/>
        <w:tab/>
        <w:tab/>
        <w:tab/>
        <w:tab/>
        <w:tab/>
        <w:tab/>
        <w:tab/>
        <w:tab/>
        <w:tab/>
        <w:t xml:space="preserve">В случае если нормы конкретного закона входят в противоречие с конституционными и международными нормами, закрепляющими права человека, адвокат должен выступать с точки зрения защиты прав человека. </w:t>
        <w:tab/>
        <w:tab/>
        <w:tab/>
        <w:tab/>
        <w:tab/>
        <w:t xml:space="preserve">Адвокат вправе давать свои комментарии по поводу состояния современного правосудия, эффективности существующих законов, средств судебной защиты, системы наказаний и других элементов правовой системы, а также разрешенных споров по гражданским и уголовным делам. </w:t>
        <w:tab/>
        <w:tab/>
        <w:tab/>
        <w:tab/>
        <w:tab/>
        <w:tab/>
        <w:tab/>
        <w:tab/>
        <w:tab/>
        <w:t xml:space="preserve">Адвокат ограничен требованиями профессиональной этики. Выступая в СМИ, он должен давать себе отчет в том, что по его выступлению судят обо всей корпорации. Высказывая мнение по тому или иному вопросу, он должен уточнить, чье это мнение – его собственное или конкретного органа (организации), который он представляет. Адвокат вправе высказывать собственное мнение, но при этом каждый раз должен уточнять, что это его личная позиция, а не позиция всего сообщества или организации, в которой он работает. </w:t>
        <w:tab/>
        <w:tab/>
        <w:tab/>
        <w:tab/>
        <w:tab/>
        <w:tab/>
        <w:tab/>
        <w:tab/>
        <w:tab/>
        <w:tab/>
        <w:tab/>
        <w:t xml:space="preserve">Адвокаты должны воздерживаться от высказываний относительно внутренних проблем сообщества в СМИ, рассчитанных на широкую аудиторию. Постановка таких проблем уместна лишь в корпоративных и специальных средствах массовой информации.  </w:t>
        <w:tab/>
        <w:t xml:space="preserve">Адвокату следует воздерживаться от негативных характеристик при оценке действий коллег, даже если они представляют интересы его процессуальных противников. Подрыв или умаление авторитета члена сообщества противоречит нормам профессиональной этики. </w:t>
        <w:tab/>
        <w:tab/>
        <w:tab/>
        <w:tab/>
        <w:tab/>
        <w:tab/>
        <w:tab/>
        <w:tab/>
        <w:tab/>
        <w:t xml:space="preserve">Комментарии событий и фактов должны быть конкретными и компетентными. Прежде чем высказать собственную точку зрения, необходимо точно, без политических, корпоративных или групповых оценок, изложить фабулу дела. </w:t>
        <w:tab/>
        <w:tab/>
        <w:tab/>
        <w:tab/>
        <w:t xml:space="preserve">Излагая свою точку зрения, следует опираться на факты, действующие нормы закона и правоприменительную практику. </w:t>
        <w:tab/>
        <w:tab/>
        <w:tab/>
        <w:tab/>
        <w:tab/>
        <w:tab/>
        <w:tab/>
        <w:t xml:space="preserve">Давая интервью, высказывая мнение на пресс-конференциях, выступая в радио-эфире или на телевидении, адвокату следует излагать свою позицию точно, ясно и кратко, чтобы она была понятна даже не подготовленным в правовом отношении людям. На уточняющие вопросы, касающиеся правовых аспектов, следует давать четкие и конкретные ответы. </w:t>
        <w:tab/>
        <w:tab/>
        <w:tab/>
        <w:tab/>
        <w:tab/>
        <w:tab/>
        <w:tab/>
        <w:tab/>
        <w:tab/>
        <w:tab/>
        <w:tab/>
        <w:t xml:space="preserve">Адвокат не несет ответственности за возможную интерпретацию СМИ его публичных выступлений. Тем не менее, общаясь с журналистами, давая комментарии по тому или иному правовому вопросу, адвокату, по возможности, следует следить за тем, чтобы его слова не были преподнесены массовой аудитории в искаженном виде. </w:t>
        <w:tab/>
        <w:tab/>
        <w:t xml:space="preserve">Выступления с комментариями по существу «громких» дел, в которых адвокат не участвует, публичная оценка существа этих дел, высказывание о виновности или невиновности обвиняемых расценивается адвокатским сообществом как непрофессиональное поведение и заслуживает порицания. </w:t>
        <w:tab/>
        <w:tab/>
        <w:tab/>
        <w:tab/>
        <w:tab/>
        <w:t xml:space="preserve">Донося до СМИ информацию по конкретным делам о судебных спорах организаций и граждан, следственных и иных процессуальных действиях, адвокат должен руководствоваться презумпцией невиновности, не допускать необоснованных, не подкрепленных точными фактами и материалами дела суждений и умозаключений, соблюдать тайну следствия и адвокатскую тайну (в том числе, если речь идет о его процессуальных противниках). </w:t>
        <w:tab/>
        <w:tab/>
        <w:tab/>
        <w:tab/>
        <w:tab/>
        <w:tab/>
        <w:tab/>
        <w:tab/>
        <w:tab/>
        <w:t xml:space="preserve">В случае обращения к адвокату представителей СМИ непосредственно до или после судебного разбирательства по конкретному делу, где он представляет интересы доверителя, адвокату не следует уклоняться от предоставления комментария. Однако такой комментарий всегда должен быть направлен на защиту интересов его доверителя, предотвращение распространения информации, подрывающей честь, достоинство и деловую репутацию доверителя и самого адвоката.  </w:t>
        <w:tab/>
        <w:tab/>
        <w:tab/>
        <w:tab/>
        <w:tab/>
        <w:tab/>
        <w:t>При выступлении в суде адвокат должен воздерживаться от иного мнения о существе дела клиента по сравнению с тем, которое ранее высказывалось им публично. В публичных выступлениях после процесса адвокат не должен высказывать точку зрения отличную от той, которой он придерживался в суде.</w:t>
        <w:tab/>
        <w:tab/>
        <w:tab/>
        <w:tab/>
        <w:tab/>
        <w:t xml:space="preserve">Адвокатам следует воздерживаться от размещения информации о себе на платной основе, независимо от того связана ли такая информация с его профессиональной деятельностью или нет. Исключение составляют случаи размещения справочной информации. </w:t>
        <w:tab/>
        <w:tab/>
        <w:tab/>
        <w:tab/>
        <w:tab/>
        <w:tab/>
        <w:tab/>
        <w:tab/>
        <w:tab/>
        <w:tab/>
        <w:t xml:space="preserve">Информирование о деятельности адвоката и организации, в которой он состоит, допускается в справочных и информационных изданиях, на официальных интернет-сайтах. Она должна содержать указание на фамилию, имя и отчество адвоката, наименование адвокатского образования, в котором он состоит, реестровый номер и наименование адвокатской палаты. Распространение анонимной информации об адвокате не допускается. </w:t>
        <w:tab/>
        <w:tab/>
        <w:tab/>
        <w:tab/>
        <w:tab/>
        <w:tab/>
        <w:tab/>
        <w:tab/>
        <w:tab/>
        <w:tab/>
        <w:tab/>
        <w:t xml:space="preserve">При характеристике адвокатов и адвокатских образований, их услуг и достижений следует избегать сравнений с другими адвокатами и адвокатскими образованиями (в том числе с использованием сравнительной и превосходной степени прилагательных и наречий лучший, лучше, самый хороший) и негативных оценок их деятельности, воздерживаться от упоминаний об опыте прежней работы в правоохранительных ведомствах. </w:t>
        <w:tab/>
        <w:tab/>
        <w:tab/>
        <w:tab/>
        <w:tab/>
        <w:tab/>
        <w:tab/>
        <w:tab/>
        <w:tab/>
        <w:tab/>
        <w:tab/>
        <w:t xml:space="preserve">Предоставляя СМИ информацию о выполнении своих профессиональных обязанностей, адвокат должен избегать саморекламы. Обращение к СМИ с целью рассказать о случаях из практики, прецедентных делах или ответить на вопросы граждан – оптимальный вариант сотрудничества с масс-медиа и представления адвоката в СМИ. </w:t>
        <w:tab/>
        <w:t xml:space="preserve">Адвокат не вправе размещать информацию о себе в рекламе организаций, оказывающих юридические услуги, и не являющихся адвокатским образованиями. </w:t>
        <w:br/>
        <w:tab/>
        <w:t xml:space="preserve">Информируя о себе, адвокат не вправе предлагать потенциальным доверителям какие-либо скидки и иные льготы, формирующие представление об адвокатской деятельности как предпринимательской. </w:t>
        <w:tab/>
        <w:tab/>
        <w:tab/>
        <w:tab/>
        <w:tab/>
        <w:tab/>
        <w:tab/>
        <w:t>Информация об адвокате и адвокатском образовании допустима, если она не содержит:</w:t>
        <w:tab/>
        <w:tab/>
        <w:tab/>
        <w:tab/>
        <w:tab/>
        <w:tab/>
        <w:tab/>
        <w:tab/>
        <w:tab/>
        <w:tab/>
        <w:tab/>
        <w:tab/>
        <w:t>1) оценочных характеристик адвоката;</w:t>
        <w:tab/>
        <w:tab/>
        <w:tab/>
        <w:tab/>
        <w:tab/>
        <w:tab/>
        <w:tab/>
        <w:t>2) отзывов других лиц о работе адвоката;</w:t>
        <w:tab/>
        <w:tab/>
        <w:tab/>
        <w:tab/>
        <w:tab/>
        <w:tab/>
        <w:tab/>
        <w:t>3) сравнений с другими адвокатами и критики других адвокатов;</w:t>
        <w:tab/>
        <w:tab/>
        <w:tab/>
        <w:t>4) заявлений, намеков, двусмысленностей, которые могут ввести в заблуждение потенциальных доверителей или вызывать у них безосновательные надежды.</w:t>
        <w:tab/>
        <w:tab/>
        <w:t>Если адвокату (адвокатскому образованию) стало известно о распространении без его ведома информации о его деятельности, которая не отвечает настоящим требованиям, он обязан сообщить об этом Совету.</w:t>
        <w:tab/>
      </w:r>
    </w:p>
    <w:p>
      <w:pPr>
        <w:pStyle w:val="ConsPlusNormal"/>
        <w:shd w:val="clear" w:color="auto" w:fill="FFFFFF"/>
        <w:spacing w:lineRule="auto" w:line="240" w:beforeAutospacing="0" w:before="0" w:afterAutospacing="0" w:after="105"/>
        <w:ind w:left="0" w:hanging="0"/>
        <w:jc w:val="both"/>
        <w:textAlignment w:val="baseline"/>
        <w:rPr>
          <w:rFonts w:ascii="Times New Roman" w:hAnsi="Times New Roman"/>
          <w:b w:val="false"/>
          <w:b w:val="false"/>
          <w:color w:val="00000A"/>
          <w:sz w:val="24"/>
          <w:szCs w:val="24"/>
        </w:rPr>
      </w:pPr>
      <w:r>
        <w:rPr/>
      </w:r>
    </w:p>
    <w:p>
      <w:pPr>
        <w:pStyle w:val="ConsPlusNormal"/>
        <w:shd w:val="clear" w:color="auto" w:fill="FFFFFF"/>
        <w:spacing w:lineRule="auto" w:line="240" w:beforeAutospacing="0" w:before="0" w:afterAutospacing="0" w:after="105"/>
        <w:ind w:left="0" w:hanging="0"/>
        <w:jc w:val="both"/>
        <w:textAlignment w:val="baseline"/>
        <w:rPr/>
      </w:pPr>
      <w:r>
        <w:rPr>
          <w:rFonts w:ascii="Times New Roman" w:hAnsi="Times New Roman"/>
          <w:b w:val="false"/>
          <w:color w:val="00000A"/>
          <w:sz w:val="24"/>
          <w:szCs w:val="24"/>
        </w:rPr>
        <w:tab/>
      </w:r>
      <w:r>
        <w:rPr>
          <w:rFonts w:ascii="Times New Roman" w:hAnsi="Times New Roman"/>
          <w:b/>
          <w:bCs/>
          <w:color w:val="00000A"/>
          <w:sz w:val="24"/>
          <w:szCs w:val="24"/>
        </w:rPr>
        <w:t>Дополнительно!</w:t>
      </w:r>
      <w:r>
        <w:rPr>
          <w:rFonts w:ascii="Times New Roman" w:hAnsi="Times New Roman"/>
          <w:b w:val="false"/>
          <w:color w:val="00000A"/>
          <w:sz w:val="24"/>
          <w:szCs w:val="24"/>
        </w:rPr>
        <w:tab/>
        <w:tab/>
        <w:tab/>
        <w:tab/>
        <w:tab/>
        <w:tab/>
        <w:tab/>
        <w:tab/>
        <w:tab/>
        <w:tab/>
      </w:r>
      <w:r>
        <w:rPr>
          <w:rFonts w:ascii="Times New Roman" w:hAnsi="Times New Roman"/>
          <w:b w:val="false"/>
          <w:bCs w:val="false"/>
          <w:i/>
          <w:iCs/>
          <w:color w:val="00000A"/>
          <w:sz w:val="24"/>
          <w:szCs w:val="24"/>
        </w:rPr>
        <w:t>Указание адвокатом в Интернете, а также в брошюрах, буклетах и иных информационных материалах сведений о наличии у адвоката положительного профессионального опыта, а также информации о профессиональной специализации адвоката само по себе не противоречит Кодексу профессиональной этики адвоката.</w:t>
      </w:r>
      <w:r>
        <w:rPr>
          <w:rFonts w:ascii="Times New Roman" w:hAnsi="Times New Roman"/>
          <w:b w:val="false"/>
          <w:color w:val="00000A"/>
          <w:sz w:val="24"/>
          <w:szCs w:val="24"/>
        </w:rPr>
        <w:tab/>
        <w:tab/>
        <w:tab/>
        <w:tab/>
        <w:tab/>
        <w:tab/>
        <w:tab/>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5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2a3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493080"/>
    <w:rPr>
      <w:color w:val="0000FF"/>
      <w:u w:val="single"/>
    </w:rPr>
  </w:style>
  <w:style w:type="character" w:styleId="Appleconvertedspace" w:customStyle="1">
    <w:name w:val="apple-converted-space"/>
    <w:basedOn w:val="DefaultParagraphFont"/>
    <w:qFormat/>
    <w:rsid w:val="00493080"/>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493080"/>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name w:val="ConsPlusNormal"/>
    <w:qFormat/>
    <w:pPr>
      <w:widowControl/>
      <w:suppressAutoHyphens w:val="true"/>
      <w:bidi w:val="0"/>
      <w:jc w:val="left"/>
    </w:pPr>
    <w:rPr>
      <w:rFonts w:ascii="Arial" w:hAnsi="Arial" w:eastAsia="Liberation Serif" w:cs="Liberation Serif"/>
      <w:b w:val="false"/>
      <w:i w:val="false"/>
      <w:strike w:val="false"/>
      <w:dstrike w:val="false"/>
      <w:color w:val="000000"/>
      <w:sz w:val="20"/>
      <w:szCs w:val="24"/>
      <w:u w:val="none"/>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LibreOffice/5.3.0.3$Windows_x86 LibreOffice_project/7074905676c47b82bbcfbea1aeefc84afe1c50e1</Application>
  <Pages>6</Pages>
  <Words>2600</Words>
  <Characters>18101</Characters>
  <CharactersWithSpaces>21239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2014-03-07T21:53:00Z</dcterms:created>
  <dc:creator>User</dc:creator>
  <dc:description/>
  <dc:language>ru-RU</dc:language>
  <cp:lastModifiedBy/>
  <dcterms:modified xsi:type="dcterms:W3CDTF">2018-06-16T17:54:18Z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