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A" w:rsidRDefault="004A3218">
      <w:pPr>
        <w:pStyle w:val="ConsPlusNormal"/>
        <w:ind w:firstLine="54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227E3A" w:rsidRDefault="00227E3A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227E3A" w:rsidRDefault="004A3218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целях обеспечения </w:t>
      </w:r>
      <w:r>
        <w:rPr>
          <w:rFonts w:ascii="Times New Roman" w:hAnsi="Times New Roman"/>
          <w:color w:val="auto"/>
          <w:sz w:val="24"/>
        </w:rPr>
        <w:t>установленного УПК РФ порядка уголовного судопроизводства, надлежащего исполнения приговора дознаватель, следователь или суд вправе применить к подозреваемому или обвиняемому следующие меры процессуального принуждения: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обязательство о явке;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привод;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временное отстранение от должности;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наложение ареста на имущество.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случаях, предусмотренных УПК РФ, дознаватель, следователь или суд вправе применить к потерпевшему, свидетелю, гражданскому истцу, гражданском</w:t>
      </w:r>
      <w:r>
        <w:rPr>
          <w:rFonts w:ascii="Times New Roman" w:hAnsi="Times New Roman"/>
          <w:color w:val="auto"/>
          <w:sz w:val="24"/>
        </w:rPr>
        <w:t>у ответчику, эксперту, специалисту, переводчику и (или) понятому следующие меры процессуального принуждения: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обязательство о явке;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привод;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денежное взыскание.</w:t>
      </w:r>
      <w:proofErr w:type="gramEnd"/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необходимости у подозреваемого, обвиняемого, а также по</w:t>
      </w:r>
      <w:r>
        <w:rPr>
          <w:rFonts w:ascii="Times New Roman" w:hAnsi="Times New Roman"/>
          <w:color w:val="auto"/>
          <w:sz w:val="24"/>
        </w:rPr>
        <w:t>терпевшего или свидетеля может быть взято обязательство о явке.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Обязательство о явке состоит в письменном обязательстве лица, указанного выше, своевременно являться по вызовам дознавателя, следователя или в суд, а в случае перемены места жительства не</w:t>
      </w:r>
      <w:r>
        <w:rPr>
          <w:rFonts w:ascii="Times New Roman" w:hAnsi="Times New Roman"/>
          <w:color w:val="auto"/>
          <w:sz w:val="24"/>
        </w:rPr>
        <w:t>замедлительно сообщать об этом. Лицу разъясняются последствия нарушения обязательства, о чем делается соответствующая отметка в обязательстве.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случае неявки по вызову без уважительных причин подозреваемый, обвиняемый, а также потерпевший и свидетель мог</w:t>
      </w:r>
      <w:r>
        <w:rPr>
          <w:rFonts w:ascii="Times New Roman" w:hAnsi="Times New Roman"/>
          <w:color w:val="auto"/>
          <w:sz w:val="24"/>
        </w:rPr>
        <w:t>ут быть подвергнуты приводу.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Привод состоит в принудительном доставлении лица к дознавателю, следователю или в суд.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 наличии причин, препятствующих явке по вызову в назначенный срок, лица, указанные выше, незамедлительно уведомляют орган, </w:t>
      </w:r>
      <w:r>
        <w:rPr>
          <w:rFonts w:ascii="Times New Roman" w:hAnsi="Times New Roman"/>
          <w:color w:val="auto"/>
          <w:sz w:val="24"/>
        </w:rPr>
        <w:t>которым они вызывались.</w:t>
      </w:r>
      <w:r>
        <w:rPr>
          <w:rFonts w:ascii="Times New Roman" w:hAnsi="Times New Roman"/>
          <w:color w:val="auto"/>
          <w:sz w:val="24"/>
        </w:rPr>
        <w:tab/>
        <w:t>Постановление дознавателя, следователя, судьи или определение суда о приводе перед его исполнением объявляется лицу, которое подвергается приводу, что удостоверяется его подписью на постановлении или определении.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Привод не может</w:t>
      </w:r>
      <w:r>
        <w:rPr>
          <w:rFonts w:ascii="Times New Roman" w:hAnsi="Times New Roman"/>
          <w:color w:val="auto"/>
          <w:sz w:val="24"/>
        </w:rPr>
        <w:t xml:space="preserve"> производиться в ночное время, за исключением случаев, не терпящих отлагательства.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 подлежат приводу несовершеннолетние в возрасте до четырнадцати лет, беременные женщины, а также больные, которые по состоянию здоровья не могут оставлять место с</w:t>
      </w:r>
      <w:r>
        <w:rPr>
          <w:rFonts w:ascii="Times New Roman" w:hAnsi="Times New Roman"/>
          <w:color w:val="auto"/>
          <w:sz w:val="24"/>
        </w:rPr>
        <w:t>воего пребывания, что подлежит удостоверению врачом.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Привод производится органами дознания на основании постановления дознавателя, следователя, а также судебными приставами по обеспечению установленного порядка деятельности судов - на основании постановл</w:t>
      </w:r>
      <w:r>
        <w:rPr>
          <w:rFonts w:ascii="Times New Roman" w:hAnsi="Times New Roman"/>
          <w:color w:val="auto"/>
          <w:sz w:val="24"/>
        </w:rPr>
        <w:t>ения суда.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При необходимости временного отстранения от должности подозреваемого или обвиняемого следователь с согласия руководителя следственного органа, а также дознаватель с согласия прокурора возбуждает перед судом по месту производства предварительног</w:t>
      </w:r>
      <w:r>
        <w:rPr>
          <w:rFonts w:ascii="Times New Roman" w:hAnsi="Times New Roman"/>
          <w:color w:val="auto"/>
          <w:sz w:val="24"/>
        </w:rPr>
        <w:t xml:space="preserve">о расследования соответствующее ходатайство, за исключением случая, предусмотренного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5 ст. 114 УПК РФ</w:t>
      </w:r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течение 48 часов с момента поступления ходатайства судья выносит постановление о временном отстранении подозреваемого или обвиняемого от долж</w:t>
      </w:r>
      <w:r>
        <w:rPr>
          <w:rFonts w:ascii="Times New Roman" w:hAnsi="Times New Roman"/>
          <w:color w:val="auto"/>
          <w:sz w:val="24"/>
        </w:rPr>
        <w:t>ности или об отказе в этом.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Постановление о временном отстранении подозреваемого или обвиняемого от </w:t>
      </w:r>
      <w:r>
        <w:rPr>
          <w:rFonts w:ascii="Times New Roman" w:hAnsi="Times New Roman"/>
          <w:color w:val="auto"/>
          <w:sz w:val="24"/>
        </w:rPr>
        <w:lastRenderedPageBreak/>
        <w:t>должности направляется по месту его работы.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Временное отстранение подозреваемого или обвиняемого от должности отменяется на основании постановл</w:t>
      </w:r>
      <w:r>
        <w:rPr>
          <w:rFonts w:ascii="Times New Roman" w:hAnsi="Times New Roman"/>
          <w:color w:val="auto"/>
          <w:sz w:val="24"/>
        </w:rPr>
        <w:t>ения дознавателя, следователя, когда в применении этой меры отпадает необходимость.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случае привлечения в качестве обвиняемого высшего должностного лица субъекта Российской Федерации (руководителя высшего исполнительного органа государственной власти суб</w:t>
      </w:r>
      <w:r>
        <w:rPr>
          <w:rFonts w:ascii="Times New Roman" w:hAnsi="Times New Roman"/>
          <w:color w:val="auto"/>
          <w:sz w:val="24"/>
        </w:rPr>
        <w:t xml:space="preserve">ъекта Российской Федерации) и предъявления ему обвинения в совершении тяжкого или особо тяжкого преступления Генеральный прокурор Российской Федерации направляет Президенту Российской Федерации представление о временном отстранении от должности указанного </w:t>
      </w:r>
      <w:r>
        <w:rPr>
          <w:rFonts w:ascii="Times New Roman" w:hAnsi="Times New Roman"/>
          <w:color w:val="auto"/>
          <w:sz w:val="24"/>
        </w:rPr>
        <w:t>лица. Президент Российской Федерации в течение 48 часов с момента поступления представления принимает решение о временном отстранении указанного лица от должности либо об отказе в этом.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Временно отстраненный от должности подозреваемый или обвиняемый име</w:t>
      </w:r>
      <w:r>
        <w:rPr>
          <w:rFonts w:ascii="Times New Roman" w:hAnsi="Times New Roman"/>
          <w:color w:val="auto"/>
          <w:sz w:val="24"/>
        </w:rPr>
        <w:t xml:space="preserve">ет право на ежемесячное пособие, которое выплачивается ему в соответствии с п. 8 ч. </w:t>
      </w:r>
      <w:r>
        <w:rPr>
          <w:rFonts w:ascii="Times New Roman" w:hAnsi="Times New Roman"/>
          <w:color w:val="auto"/>
          <w:sz w:val="24"/>
        </w:rPr>
        <w:t>2 ст.</w:t>
      </w:r>
      <w:r>
        <w:rPr>
          <w:rFonts w:ascii="Times New Roman" w:hAnsi="Times New Roman"/>
          <w:color w:val="auto"/>
          <w:sz w:val="24"/>
        </w:rPr>
        <w:t xml:space="preserve"> 131УПК РФ.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Для обеспечения исполнения приговора в части гражданского иска, взыскания штрафа, других имущественных взысканий или возможной конфискации имущества, указ</w:t>
      </w:r>
      <w:r>
        <w:rPr>
          <w:rFonts w:ascii="Times New Roman" w:hAnsi="Times New Roman"/>
          <w:color w:val="auto"/>
          <w:sz w:val="24"/>
        </w:rPr>
        <w:t>анного в части первой ст. 104.1 Уголовного кодекса Российской Федерации,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подозреваемого, обвиня</w:t>
      </w:r>
      <w:r>
        <w:rPr>
          <w:rFonts w:ascii="Times New Roman" w:hAnsi="Times New Roman"/>
          <w:color w:val="auto"/>
          <w:sz w:val="24"/>
        </w:rPr>
        <w:t>емого или лиц, несущих по закону материальную ответственность за их действия.</w:t>
      </w:r>
      <w:proofErr w:type="gramEnd"/>
      <w:r>
        <w:rPr>
          <w:rFonts w:ascii="Times New Roman" w:hAnsi="Times New Roman"/>
          <w:color w:val="auto"/>
          <w:sz w:val="24"/>
        </w:rPr>
        <w:t xml:space="preserve"> Суд рассматривает ходатайство в порядке, установленном ст. 165 УПК РФ. При решении вопроса о наложении ареста на имущество суд должен указать на конкретные, фактические обстоятел</w:t>
      </w:r>
      <w:r>
        <w:rPr>
          <w:rFonts w:ascii="Times New Roman" w:hAnsi="Times New Roman"/>
          <w:color w:val="auto"/>
          <w:sz w:val="24"/>
        </w:rPr>
        <w:t>ьства, на основании которых он принял такое решение, а также установить ограничения, связанные с владением, пользованием, распоряжением арестованным имуществом.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Наложение ареста на имущество состоит в запрете, адресованном собственнику или владельцу</w:t>
      </w:r>
      <w:r>
        <w:rPr>
          <w:rFonts w:ascii="Times New Roman" w:hAnsi="Times New Roman"/>
          <w:color w:val="auto"/>
          <w:sz w:val="24"/>
        </w:rPr>
        <w:t xml:space="preserve"> имущества, распоряжаться и в необходимых случаях пользоваться им, а также в изъятии имущества и передаче его на хранение.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Арест может быть наложен на имущество, находящееся у других лиц, не являющихся подозреваемыми, обвиняемыми или лицами, несущими п</w:t>
      </w:r>
      <w:r>
        <w:rPr>
          <w:rFonts w:ascii="Times New Roman" w:hAnsi="Times New Roman"/>
          <w:color w:val="auto"/>
          <w:sz w:val="24"/>
        </w:rPr>
        <w:t xml:space="preserve">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</w:t>
      </w:r>
      <w:proofErr w:type="gramStart"/>
      <w:r>
        <w:rPr>
          <w:rFonts w:ascii="Times New Roman" w:hAnsi="Times New Roman"/>
          <w:color w:val="auto"/>
          <w:sz w:val="24"/>
        </w:rPr>
        <w:t>обвиняемого</w:t>
      </w:r>
      <w:proofErr w:type="gramEnd"/>
      <w:r>
        <w:rPr>
          <w:rFonts w:ascii="Times New Roman" w:hAnsi="Times New Roman"/>
          <w:color w:val="auto"/>
          <w:sz w:val="24"/>
        </w:rPr>
        <w:t xml:space="preserve"> либо использовалось или предназначалось для использования в качестве орудия, обору</w:t>
      </w:r>
      <w:r>
        <w:rPr>
          <w:rFonts w:ascii="Times New Roman" w:hAnsi="Times New Roman"/>
          <w:color w:val="auto"/>
          <w:sz w:val="24"/>
        </w:rPr>
        <w:t>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 Суд рассматрива</w:t>
      </w:r>
      <w:r>
        <w:rPr>
          <w:rFonts w:ascii="Times New Roman" w:hAnsi="Times New Roman"/>
          <w:color w:val="auto"/>
          <w:sz w:val="24"/>
        </w:rPr>
        <w:t>ет ходатайство в порядке, установленном ст. 165 УПК РФ. При решении вопроса о наложении ареста на имущество суд должен указать на конкретные, фактические обстоятельства, на основании которых он принял такое решение, а также установить ограничения, связанны</w:t>
      </w:r>
      <w:r>
        <w:rPr>
          <w:rFonts w:ascii="Times New Roman" w:hAnsi="Times New Roman"/>
          <w:color w:val="auto"/>
          <w:sz w:val="24"/>
        </w:rPr>
        <w:t xml:space="preserve">е с владением, пользованием, распоряжением арестованным имуществом, и указать срок, на который налагается арест на имущество, с </w:t>
      </w:r>
      <w:proofErr w:type="gramStart"/>
      <w:r>
        <w:rPr>
          <w:rFonts w:ascii="Times New Roman" w:hAnsi="Times New Roman"/>
          <w:color w:val="auto"/>
          <w:sz w:val="24"/>
        </w:rPr>
        <w:t>учетом</w:t>
      </w:r>
      <w:proofErr w:type="gramEnd"/>
      <w:r>
        <w:rPr>
          <w:rFonts w:ascii="Times New Roman" w:hAnsi="Times New Roman"/>
          <w:color w:val="auto"/>
          <w:sz w:val="24"/>
        </w:rPr>
        <w:t xml:space="preserve"> установленного по уголовному делу срока предварительного расследования и времени, необходимого для передачи уголовного де</w:t>
      </w:r>
      <w:r>
        <w:rPr>
          <w:rFonts w:ascii="Times New Roman" w:hAnsi="Times New Roman"/>
          <w:color w:val="auto"/>
          <w:sz w:val="24"/>
        </w:rPr>
        <w:t>ла в суд. Установленный судом срок ареста, наложенного на имущество, может быть продлен в порядке, установленном ст. 115.1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Арест не может быть наложен на имущество, на которое в соответствии с Гражданским процессуальным кодексом Российско</w:t>
      </w:r>
      <w:r>
        <w:rPr>
          <w:rFonts w:ascii="Times New Roman" w:hAnsi="Times New Roman"/>
          <w:color w:val="auto"/>
          <w:sz w:val="24"/>
        </w:rPr>
        <w:t>й Федерации не может быть обращено взыскание.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наложении ареста на имущество может участвовать специалист.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Арестованное имущество может быть изъято либо передано по усмотрению лица, производившего арест, на хранение собственнику или владель</w:t>
      </w:r>
      <w:r>
        <w:rPr>
          <w:rFonts w:ascii="Times New Roman" w:hAnsi="Times New Roman"/>
          <w:color w:val="auto"/>
          <w:sz w:val="24"/>
        </w:rPr>
        <w:t xml:space="preserve">цу этого имущества либо </w:t>
      </w:r>
      <w:r>
        <w:rPr>
          <w:rFonts w:ascii="Times New Roman" w:hAnsi="Times New Roman"/>
          <w:color w:val="auto"/>
          <w:sz w:val="24"/>
        </w:rPr>
        <w:lastRenderedPageBreak/>
        <w:t>иному лицу, которые должны быть предупреждены об ограничениях, которым подвергнуто арестованное имущество, и ответственности за его сохранность, о чем делается соответствующая запись в протоколе.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наложении ареста на денеж</w:t>
      </w:r>
      <w:r>
        <w:rPr>
          <w:rFonts w:ascii="Times New Roman" w:hAnsi="Times New Roman"/>
          <w:color w:val="auto"/>
          <w:sz w:val="24"/>
        </w:rPr>
        <w:t>ные средства и иные ценности, находящиеся на счете, во вкладе или на хранении в банках и иных кредитных организациях, операции по данному счету прекращаются полностью или частично в пределах денежных средств и иных ценностей, на которые наложен арест. Руко</w:t>
      </w:r>
      <w:r>
        <w:rPr>
          <w:rFonts w:ascii="Times New Roman" w:hAnsi="Times New Roman"/>
          <w:color w:val="auto"/>
          <w:sz w:val="24"/>
        </w:rPr>
        <w:t>водители банков и иных кредитных организаций обязаны предоставить информацию об этих денежных средствах и иных ценностях по запросу суда, а также следователя или дознавателя на основании судебного решения.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наложении ареста на имущество соста</w:t>
      </w:r>
      <w:r>
        <w:rPr>
          <w:rFonts w:ascii="Times New Roman" w:hAnsi="Times New Roman"/>
          <w:color w:val="auto"/>
          <w:sz w:val="24"/>
        </w:rPr>
        <w:t>вляется протокол в соответствии с требованиями ст. 166 и 167 УПК РФ. При отсутствии имущества, подлежащего аресту, об этом указывается в протоколе. Копия протокола вручается лицу, на имущество которого наложен арест, с разъяснением права в установленном УП</w:t>
      </w:r>
      <w:r>
        <w:rPr>
          <w:rFonts w:ascii="Times New Roman" w:hAnsi="Times New Roman"/>
          <w:color w:val="auto"/>
          <w:sz w:val="24"/>
        </w:rPr>
        <w:t>К РФ порядке обжаловать решение о наложении ареста на имущество, а также заявить мотивированное ходатайство об изменении ограничений, которым подвергнуто арестованное имущество, или об отмене ареста, наложенного на имущество.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Арест, наложенный на им</w:t>
      </w:r>
      <w:r>
        <w:rPr>
          <w:rFonts w:ascii="Times New Roman" w:hAnsi="Times New Roman"/>
          <w:color w:val="auto"/>
          <w:sz w:val="24"/>
        </w:rPr>
        <w:t>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</w:t>
      </w:r>
      <w:r>
        <w:rPr>
          <w:rFonts w:ascii="Times New Roman" w:hAnsi="Times New Roman"/>
          <w:color w:val="auto"/>
          <w:sz w:val="24"/>
        </w:rPr>
        <w:t>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Арест на безналичные денежные средства, на</w:t>
      </w:r>
      <w:r>
        <w:rPr>
          <w:rFonts w:ascii="Times New Roman" w:hAnsi="Times New Roman"/>
          <w:color w:val="auto"/>
          <w:sz w:val="24"/>
        </w:rPr>
        <w:t>ходящиеся на счетах лиц, не являющихся подозреваемыми, обвиняемыми или лицами, несущими по закону материальную ответственность за их действия, наложенный в целях обеспечения исполнения приговора в части гражданского иска, также отменяется, если принадлежно</w:t>
      </w:r>
      <w:r>
        <w:rPr>
          <w:rFonts w:ascii="Times New Roman" w:hAnsi="Times New Roman"/>
          <w:color w:val="auto"/>
          <w:sz w:val="24"/>
        </w:rPr>
        <w:t>сть арестованных денежных средств установлена в ходе предварительного расследования и отсутствуют сведения от заинтересованного лица, подтвержденные соответствующими документами, о наличии спора по поводу их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принадлежности либо принадлежность этих денежных</w:t>
      </w:r>
      <w:r>
        <w:rPr>
          <w:rFonts w:ascii="Times New Roman" w:hAnsi="Times New Roman"/>
          <w:color w:val="auto"/>
          <w:sz w:val="24"/>
        </w:rPr>
        <w:t xml:space="preserve"> средств установлена судом в порядке гражданского судопроизводства по иску лица, признанного потерпевшим и (или) гражданским истцом по уголовному делу.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Срок ареста, наложенного на имущество лиц, указанных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3</w:t>
      </w:r>
      <w:r>
        <w:rPr>
          <w:rFonts w:ascii="Times New Roman" w:hAnsi="Times New Roman"/>
          <w:color w:val="auto"/>
          <w:sz w:val="24"/>
        </w:rPr>
        <w:t xml:space="preserve"> ст. 115 УПК РФ, может быть продлен в случае</w:t>
      </w:r>
      <w:r>
        <w:rPr>
          <w:rFonts w:ascii="Times New Roman" w:hAnsi="Times New Roman"/>
          <w:color w:val="auto"/>
          <w:sz w:val="24"/>
        </w:rPr>
        <w:t>, если не отпали основания для его применения.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случаях истечения установленного судом срока ареста, наложенного на имущество лиц, не являющихся подозреваемыми, обвиняемыми или лицами, несущими по закону материальную ответственность за их действия, или </w:t>
      </w:r>
      <w:r>
        <w:rPr>
          <w:rFonts w:ascii="Times New Roman" w:hAnsi="Times New Roman"/>
          <w:color w:val="auto"/>
          <w:sz w:val="24"/>
        </w:rPr>
        <w:t xml:space="preserve">приостановления предварительного следствия по основаниям, предусмотренным ч. </w:t>
      </w:r>
      <w:r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 xml:space="preserve"> ст. 208 УПК РФ, следователь с согласия руководителя следственного органа или дознаватель с согласия прокурора не </w:t>
      </w:r>
      <w:proofErr w:type="gramStart"/>
      <w:r>
        <w:rPr>
          <w:rFonts w:ascii="Times New Roman" w:hAnsi="Times New Roman"/>
          <w:color w:val="auto"/>
          <w:sz w:val="24"/>
        </w:rPr>
        <w:t>позднее</w:t>
      </w:r>
      <w:proofErr w:type="gramEnd"/>
      <w:r>
        <w:rPr>
          <w:rFonts w:ascii="Times New Roman" w:hAnsi="Times New Roman"/>
          <w:color w:val="auto"/>
          <w:sz w:val="24"/>
        </w:rPr>
        <w:t xml:space="preserve"> чем за 7 суток до истечения срока ареста, наложенного на</w:t>
      </w:r>
      <w:r>
        <w:rPr>
          <w:rFonts w:ascii="Times New Roman" w:hAnsi="Times New Roman"/>
          <w:color w:val="auto"/>
          <w:sz w:val="24"/>
        </w:rPr>
        <w:t xml:space="preserve"> имущество, или до приостановления предварительного следствия возбуждает перед судом по месту производства предварительного расследования ходатайство о продлении срока ареста, наложенного на имущество, о чем выносит соответствующее постановление. В постано</w:t>
      </w:r>
      <w:r>
        <w:rPr>
          <w:rFonts w:ascii="Times New Roman" w:hAnsi="Times New Roman"/>
          <w:color w:val="auto"/>
          <w:sz w:val="24"/>
        </w:rPr>
        <w:t>влении о возбуждении ходатайства излагаются конкретные, фактические обстоятельства, свидетельствующие о необходимости продления срока ареста, наложенного на имущество, и сохранения ограничений, которым подвергается арестованное имущество, а также указывает</w:t>
      </w:r>
      <w:r>
        <w:rPr>
          <w:rFonts w:ascii="Times New Roman" w:hAnsi="Times New Roman"/>
          <w:color w:val="auto"/>
          <w:sz w:val="24"/>
        </w:rPr>
        <w:t>ся срок, на который предполагается продлить арест, наложенный на имущество. К постановлению прилагаются материалы, подтверждающие обоснованность ходатайства.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Настоящее ходатайство рассматривается единолично судьей районного суда или военного суда соот</w:t>
      </w:r>
      <w:r>
        <w:rPr>
          <w:rFonts w:ascii="Times New Roman" w:hAnsi="Times New Roman"/>
          <w:color w:val="auto"/>
          <w:sz w:val="24"/>
        </w:rPr>
        <w:t>ветствующего уровня в срок не позднее 5 суток со дня его получения.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При рассмотрении судьей настоящего ходатайства в судебном заседании вправе участвовать прокурор, следователь, дознаватель, потерпевший, гражданский истец, подозреваемый, обвиняемый, их за</w:t>
      </w:r>
      <w:r>
        <w:rPr>
          <w:rFonts w:ascii="Times New Roman" w:hAnsi="Times New Roman"/>
          <w:color w:val="auto"/>
          <w:sz w:val="24"/>
        </w:rPr>
        <w:t>щитники и (или) законные представители, а также лицо, на имущество которого наложен арест. Неявка без уважительных причин указанных лиц, своевременно извещенных о месте и времени судебного заседания, не является препятствием для рассмотрения такого ходатай</w:t>
      </w:r>
      <w:r>
        <w:rPr>
          <w:rFonts w:ascii="Times New Roman" w:hAnsi="Times New Roman"/>
          <w:color w:val="auto"/>
          <w:sz w:val="24"/>
        </w:rPr>
        <w:t>ства, за исключением случаев, когда их явка признана судом обязательной.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Рассмотрев настоящее ходатайство, судья выносит постановление о продлении срока ареста, наложенного на имущество, сохранении или изменении ограничений, связанных с владением, по</w:t>
      </w:r>
      <w:r>
        <w:rPr>
          <w:rFonts w:ascii="Times New Roman" w:hAnsi="Times New Roman"/>
          <w:color w:val="auto"/>
          <w:sz w:val="24"/>
        </w:rPr>
        <w:t>льзованием, распоряжением арестованным имуществом, либо о полном или частичном отказе в удовлетворении заявленного ходатайства, в том числе об отмене ареста, наложенного на имущество, или изменении указанных ограничений. В случае приостановления предварите</w:t>
      </w:r>
      <w:r>
        <w:rPr>
          <w:rFonts w:ascii="Times New Roman" w:hAnsi="Times New Roman"/>
          <w:color w:val="auto"/>
          <w:sz w:val="24"/>
        </w:rPr>
        <w:t xml:space="preserve">льного следствия по основаниям, предусмотренным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1 ст.</w:t>
      </w:r>
      <w:r>
        <w:rPr>
          <w:rFonts w:ascii="Times New Roman" w:hAnsi="Times New Roman"/>
          <w:color w:val="auto"/>
          <w:sz w:val="24"/>
        </w:rPr>
        <w:t xml:space="preserve"> 208 УПК РФ, судья выносит постановление об отмене ареста, наложенного на имущество, либо о продлении срока ареста, наложенного на имущество, в виде запрета распоряжаться этим имуществом в части его о</w:t>
      </w:r>
      <w:r>
        <w:rPr>
          <w:rFonts w:ascii="Times New Roman" w:hAnsi="Times New Roman"/>
          <w:color w:val="auto"/>
          <w:sz w:val="24"/>
        </w:rPr>
        <w:t>тчуждения или уничтожения.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При решении вопроса о продлении срока ареста, наложенного на имущество, о сохранении ограничений, которым подвергается арестованное имущество, лицо или орган, в производстве которого находится уголовное дело, а также суд обяза</w:t>
      </w:r>
      <w:r>
        <w:rPr>
          <w:rFonts w:ascii="Times New Roman" w:hAnsi="Times New Roman"/>
          <w:color w:val="auto"/>
          <w:sz w:val="24"/>
        </w:rPr>
        <w:t>ны обеспечить соблюдение разумного срока применения данной меры процессуального принуждения в отношении имущества лиц, не являющихся подозреваемыми, обвиняемыми или лицами, несущими по закону материальную ответственность за их действия.</w:t>
      </w:r>
      <w:proofErr w:type="gramEnd"/>
      <w:r>
        <w:rPr>
          <w:rFonts w:ascii="Times New Roman" w:hAnsi="Times New Roman"/>
          <w:color w:val="auto"/>
          <w:sz w:val="24"/>
        </w:rPr>
        <w:t xml:space="preserve"> При определении раз</w:t>
      </w:r>
      <w:r>
        <w:rPr>
          <w:rFonts w:ascii="Times New Roman" w:hAnsi="Times New Roman"/>
          <w:color w:val="auto"/>
          <w:sz w:val="24"/>
        </w:rPr>
        <w:t xml:space="preserve">умного срока ареста, наложенного на имущество, учитываются обстоятельства, указанные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3</w:t>
      </w:r>
      <w:r>
        <w:rPr>
          <w:rFonts w:ascii="Times New Roman" w:hAnsi="Times New Roman"/>
          <w:color w:val="auto"/>
          <w:sz w:val="24"/>
        </w:rPr>
        <w:t>.2 ст. 6.1 УПК РФ. Вопрос о присуждении компенсации за нарушение разумного срока применения данной меры процессуального принуждения в отношении имущества лиц, не явл</w:t>
      </w:r>
      <w:r>
        <w:rPr>
          <w:rFonts w:ascii="Times New Roman" w:hAnsi="Times New Roman"/>
          <w:color w:val="auto"/>
          <w:sz w:val="24"/>
        </w:rPr>
        <w:t>яющихся подозреваемыми, обвиняемыми или лицами, несущими по закону материальную ответственность за их действия, решается судом в порядке, установленном федеральным законом. Вопросы, связанные с возмещением имущественного вреда, причиненного нарушением разу</w:t>
      </w:r>
      <w:r>
        <w:rPr>
          <w:rFonts w:ascii="Times New Roman" w:hAnsi="Times New Roman"/>
          <w:color w:val="auto"/>
          <w:sz w:val="24"/>
        </w:rPr>
        <w:t>много срока применения данной меры процессуального принуждения, разрешаются в порядке гражданского судопроизводства.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Постановление судьи, указанное в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5 ст. 115. 1 УПК РФ</w:t>
      </w:r>
      <w:r>
        <w:rPr>
          <w:rFonts w:ascii="Times New Roman" w:hAnsi="Times New Roman"/>
          <w:color w:val="auto"/>
          <w:sz w:val="24"/>
        </w:rPr>
        <w:t>, может быть обжаловано в вышестоящий суд в апелляционном, кассационном пор</w:t>
      </w:r>
      <w:r>
        <w:rPr>
          <w:rFonts w:ascii="Times New Roman" w:hAnsi="Times New Roman"/>
          <w:color w:val="auto"/>
          <w:sz w:val="24"/>
        </w:rPr>
        <w:t>ядке, установленном гл. 45.1 и 47.1 УПК РФ.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целях обеспечения возможной конфискации имущества, указанного в ч. 1 ст. 104.1 Уголовного кодекса Российской Федерации, либо в целях обеспечения возмещения вреда, причиненного преступлением, либо в целях обесп</w:t>
      </w:r>
      <w:r>
        <w:rPr>
          <w:rFonts w:ascii="Times New Roman" w:hAnsi="Times New Roman"/>
          <w:color w:val="auto"/>
          <w:sz w:val="24"/>
        </w:rPr>
        <w:t>ечения исполнения наказания в виде штрафа арест на ценные бумаги либо их сертификаты налагается по месту нахождения имущества либо по месту учета прав владельца ценных бумаг с соблюдением требований ст.115 УПК РФ</w:t>
      </w:r>
      <w:proofErr w:type="gramEnd"/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Не подлежат аресту ценные бумаги н</w:t>
      </w:r>
      <w:r>
        <w:rPr>
          <w:rFonts w:ascii="Times New Roman" w:hAnsi="Times New Roman"/>
          <w:color w:val="auto"/>
          <w:sz w:val="24"/>
        </w:rPr>
        <w:t>а предъявителя, находящиеся у добросовестного приобретателя.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протоколе о наложении ареста на ценные бумаги указываются: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общее количество ценных бумаг, на которые наложен арест, их вид, категория (тип) или серия;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номинальная сто</w:t>
      </w:r>
      <w:r>
        <w:rPr>
          <w:rFonts w:ascii="Times New Roman" w:hAnsi="Times New Roman"/>
          <w:color w:val="auto"/>
          <w:sz w:val="24"/>
        </w:rPr>
        <w:t>имость;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государственный регистрационный номер;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сведения об эмитенте или о лицах, выдавших ценные бумаги либо осуществивших учет прав владельца ценных бумаг, а также о месте производства учета;</w:t>
      </w:r>
      <w:proofErr w:type="gramEnd"/>
      <w:r>
        <w:rPr>
          <w:rFonts w:ascii="Times New Roman" w:hAnsi="Times New Roman"/>
          <w:color w:val="auto"/>
          <w:sz w:val="24"/>
        </w:rPr>
        <w:tab/>
        <w:t>5) сведения о документе, удостоверяющем прав</w:t>
      </w:r>
      <w:r>
        <w:rPr>
          <w:rFonts w:ascii="Times New Roman" w:hAnsi="Times New Roman"/>
          <w:color w:val="auto"/>
          <w:sz w:val="24"/>
        </w:rPr>
        <w:t>о собственности на ценные бумаги, на которые наложен арест.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Порядок совершения действий по погашению ценных бумаг, на которые наложен </w:t>
      </w:r>
      <w:r>
        <w:rPr>
          <w:rFonts w:ascii="Times New Roman" w:hAnsi="Times New Roman"/>
          <w:color w:val="auto"/>
          <w:sz w:val="24"/>
        </w:rPr>
        <w:lastRenderedPageBreak/>
        <w:t>арест, выплате по ним доходов, их конвертации, обмену или иных действий с ними устанавливается федеральным законо</w:t>
      </w:r>
      <w:r>
        <w:rPr>
          <w:rFonts w:ascii="Times New Roman" w:hAnsi="Times New Roman"/>
          <w:color w:val="auto"/>
          <w:sz w:val="24"/>
        </w:rPr>
        <w:t>м.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В случаях неисполнения участниками уголовного судопроизводства процессуальных обязанностей, предусмотренных УПК РФ, а также нарушения ими порядка в судебном заседании на них может быть наложено денежное взыскание в размере до двух тысяч пятисот рублей </w:t>
      </w:r>
      <w:r>
        <w:rPr>
          <w:rFonts w:ascii="Times New Roman" w:hAnsi="Times New Roman"/>
          <w:color w:val="auto"/>
          <w:sz w:val="24"/>
        </w:rPr>
        <w:t>в порядке, установленном ст. 118 УПК РФ.</w:t>
      </w:r>
    </w:p>
    <w:p w:rsidR="004A3218" w:rsidRPr="00A45BD9" w:rsidRDefault="004A3218" w:rsidP="004A3218">
      <w:pPr>
        <w:pStyle w:val="a9"/>
        <w:jc w:val="both"/>
        <w:rPr>
          <w:lang w:eastAsia="ru-RU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Денежное взыскание налагается судом.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Если соответствующее нарушение допущено в ходе судебного заседания, то взыскание налагается судом в том судебном заседании, где это нарушение было установлено, о чем вынос</w:t>
      </w:r>
      <w:r>
        <w:rPr>
          <w:rFonts w:ascii="Times New Roman" w:hAnsi="Times New Roman"/>
          <w:color w:val="auto"/>
          <w:sz w:val="24"/>
          <w:szCs w:val="24"/>
        </w:rPr>
        <w:t>ится определение или постановление суда.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4A3218">
        <w:rPr>
          <w:rFonts w:ascii="Times New Roman" w:hAnsi="Times New Roman" w:cs="Times New Roman"/>
          <w:sz w:val="24"/>
          <w:szCs w:val="24"/>
          <w:lang w:eastAsia="ru-RU"/>
        </w:rPr>
        <w:t>Если соответствующее нарушение допущено в ходе досудебного производства, то дознаватель, следователь составляет протокол о нарушении, который направляется в районный суд и подлежит рассмотрению судьей в течение 5 суток с момента его поступления в суд. В судебное заседание вызываются лицо, на которое может быть наложено денежное взыскание, и лицо, составившее протокол. Неявка нарушителя без уважительных причин не препятствует рассмотрению протокола. К протоколу о нарушении, который направляется в районный суд, прилагается информация, необходимая в соответствии с правилами заполнения расчетных документов на перечисление суммы денежного взыскания, предусмотренными законодательством Российской Федерации о национальной платежной системе.</w:t>
      </w:r>
    </w:p>
    <w:p w:rsidR="00227E3A" w:rsidRDefault="004A321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По результат</w:t>
      </w:r>
      <w:r>
        <w:rPr>
          <w:rFonts w:ascii="Times New Roman" w:hAnsi="Times New Roman"/>
          <w:color w:val="auto"/>
          <w:sz w:val="24"/>
        </w:rPr>
        <w:t>ам рассмотрения протокола судья выносит постановление о наложении денежного взыскания или об отказе в его наложении. Копия постановления направляется лицу, составившему протокол, и лицу, на которое наложено денежное взыскание.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При наложении денежного взыс</w:t>
      </w:r>
      <w:r>
        <w:rPr>
          <w:rFonts w:ascii="Times New Roman" w:hAnsi="Times New Roman"/>
          <w:color w:val="auto"/>
          <w:sz w:val="24"/>
        </w:rPr>
        <w:t>кания суд вправе отсрочить или рассрочить исполнение постановления на срок до 3 месяцев.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порядке, установленном </w:t>
      </w:r>
      <w:proofErr w:type="gramStart"/>
      <w:r>
        <w:rPr>
          <w:rFonts w:ascii="Times New Roman" w:hAnsi="Times New Roman"/>
          <w:color w:val="auto"/>
          <w:sz w:val="24"/>
        </w:rPr>
        <w:t>ч</w:t>
      </w:r>
      <w:proofErr w:type="gramEnd"/>
      <w:r>
        <w:rPr>
          <w:rFonts w:ascii="Times New Roman" w:hAnsi="Times New Roman"/>
          <w:color w:val="auto"/>
          <w:sz w:val="24"/>
        </w:rPr>
        <w:t>. 3 и 4 УПК РФ</w:t>
      </w:r>
      <w:r>
        <w:rPr>
          <w:rFonts w:ascii="Times New Roman" w:hAnsi="Times New Roman"/>
          <w:color w:val="auto"/>
          <w:sz w:val="24"/>
        </w:rPr>
        <w:t xml:space="preserve">, решается вопрос об обращении в доход государства залога в случаях, предусмотренных ч. </w:t>
      </w:r>
      <w:r>
        <w:rPr>
          <w:rFonts w:ascii="Times New Roman" w:hAnsi="Times New Roman"/>
          <w:color w:val="auto"/>
          <w:sz w:val="24"/>
        </w:rPr>
        <w:t>9</w:t>
      </w:r>
      <w:r>
        <w:rPr>
          <w:rFonts w:ascii="Times New Roman" w:hAnsi="Times New Roman"/>
          <w:color w:val="auto"/>
          <w:sz w:val="24"/>
        </w:rPr>
        <w:t xml:space="preserve"> ст. 106 УПК РФ.</w:t>
      </w:r>
    </w:p>
    <w:p w:rsidR="00227E3A" w:rsidRDefault="00227E3A">
      <w:pPr>
        <w:pStyle w:val="ConsPlusNormal"/>
        <w:jc w:val="both"/>
        <w:rPr>
          <w:rFonts w:cs="Times New Roman"/>
          <w:b/>
          <w:bCs/>
        </w:rPr>
      </w:pPr>
    </w:p>
    <w:sectPr w:rsidR="00227E3A" w:rsidSect="00227E3A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3A"/>
    <w:rsid w:val="00227E3A"/>
    <w:rsid w:val="004A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styleId="a3">
    <w:name w:val="Strong"/>
    <w:basedOn w:val="a0"/>
    <w:qFormat/>
    <w:rsid w:val="00227E3A"/>
    <w:rPr>
      <w:b/>
      <w:bCs/>
    </w:rPr>
  </w:style>
  <w:style w:type="paragraph" w:customStyle="1" w:styleId="a4">
    <w:name w:val="Заголовок"/>
    <w:basedOn w:val="a"/>
    <w:next w:val="a5"/>
    <w:qFormat/>
    <w:rsid w:val="00227E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27E3A"/>
    <w:pPr>
      <w:spacing w:after="140" w:line="288" w:lineRule="auto"/>
    </w:pPr>
  </w:style>
  <w:style w:type="paragraph" w:styleId="a6">
    <w:name w:val="List"/>
    <w:basedOn w:val="a5"/>
    <w:rsid w:val="00227E3A"/>
    <w:rPr>
      <w:rFonts w:cs="Mangal"/>
    </w:rPr>
  </w:style>
  <w:style w:type="paragraph" w:customStyle="1" w:styleId="Caption">
    <w:name w:val="Caption"/>
    <w:basedOn w:val="a"/>
    <w:qFormat/>
    <w:rsid w:val="00227E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7E3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227E3A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227E3A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paragraph" w:styleId="a9">
    <w:name w:val="No Spacing"/>
    <w:uiPriority w:val="1"/>
    <w:qFormat/>
    <w:rsid w:val="004A3218"/>
    <w:pPr>
      <w:overflowPunct w:val="0"/>
    </w:pPr>
    <w:rPr>
      <w:rFonts w:ascii="Calibri" w:eastAsia="Calibri" w:hAnsi="Calibri" w:cs="Tahoma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19</cp:revision>
  <dcterms:created xsi:type="dcterms:W3CDTF">2014-03-25T18:57:00Z</dcterms:created>
  <dcterms:modified xsi:type="dcterms:W3CDTF">2018-02-21T16:50:00Z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