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shd w:val="clear" w:fill="FFFFFF"/>
        <w:spacing w:lineRule="auto" w:line="240" w:before="0" w:after="0"/>
        <w:ind w:left="0" w:right="0" w:firstLine="540"/>
        <w:jc w:val="center"/>
        <w:outlineLvl w:val="1"/>
        <w:rPr/>
      </w:pPr>
      <w:r>
        <w:rPr>
          <w:rStyle w:val="Strong"/>
          <w:rFonts w:cs="Arial" w:ascii="Times New Roman" w:hAnsi="Times New Roman"/>
          <w:b/>
          <w:bCs/>
          <w:color w:val="auto"/>
          <w:sz w:val="24"/>
          <w:szCs w:val="24"/>
          <w:u w:val="none"/>
          <w:lang w:val="ru-RU"/>
        </w:rPr>
        <w:t>Оказание адвокатом квалифицированной юридической помощи доверителю в производстве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ConsPlusNormal"/>
        <w:numPr>
          <w:ilvl w:val="0"/>
          <w:numId w:val="0"/>
        </w:numPr>
        <w:shd w:val="clear" w:fill="FFFFFF"/>
        <w:spacing w:lineRule="auto" w:line="240" w:before="0" w:after="0"/>
        <w:ind w:left="0" w:right="0" w:firstLine="540"/>
        <w:jc w:val="both"/>
        <w:outlineLvl w:val="1"/>
        <w:rPr>
          <w:rFonts w:ascii="Times New Roman" w:hAnsi="Times New Roman"/>
          <w:b w:val="false"/>
          <w:b w:val="false"/>
          <w:color w:val="auto"/>
          <w:sz w:val="24"/>
          <w:szCs w:val="24"/>
          <w:u w:val="none"/>
        </w:rPr>
      </w:pPr>
      <w:r>
        <w:rPr>
          <w:rFonts w:ascii="Times New Roman" w:hAnsi="Times New Roman"/>
          <w:b w:val="false"/>
          <w:color w:val="auto"/>
          <w:sz w:val="24"/>
          <w:szCs w:val="24"/>
          <w:u w:val="none"/>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tab/>
        <w:tab/>
        <w:tab/>
        <w:tab/>
        <w:tab/>
        <w:tab/>
        <w:tab/>
        <w:tab/>
        <w:tab/>
        <w:tab/>
        <w:t>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tab/>
        <w:tab/>
        <w:tab/>
        <w:tab/>
        <w:tab/>
        <w:tab/>
        <w:tab/>
        <w:tab/>
        <w:t>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w:t>
      </w:r>
      <w:r>
        <w:rPr>
          <w:rFonts w:ascii="Times New Roman" w:hAnsi="Times New Roman"/>
          <w:color w:val="auto"/>
          <w:sz w:val="24"/>
          <w:szCs w:val="24"/>
          <w:u w:val="none"/>
        </w:rPr>
        <w:t>ыше</w:t>
      </w:r>
      <w:r>
        <w:rPr>
          <w:rFonts w:ascii="Times New Roman" w:hAnsi="Times New Roman"/>
          <w:color w:val="auto"/>
          <w:sz w:val="24"/>
          <w:szCs w:val="24"/>
          <w:u w:val="none"/>
        </w:rPr>
        <w:t>, ранее в установленном порядке обращалось с заявлением об ускорении рассмотрения дела.</w:t>
        <w:tab/>
        <w:tab/>
        <w:tab/>
        <w:tab/>
        <w:tab/>
        <w:tab/>
        <w:tab/>
        <w:tab/>
        <w:t>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tab/>
        <w:tab/>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tab/>
        <w:tab/>
        <w:tab/>
        <w:tab/>
        <w:tab/>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tab/>
        <w:t>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tab/>
        <w:tab/>
        <w:tab/>
        <w:t>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tab/>
        <w:tab/>
        <w:tab/>
        <w:tab/>
        <w:tab/>
        <w:tab/>
        <w:t xml:space="preserve">Административное исковое заявление о присуждении компенсации за нарушение права на уголовное судопроизводство в разумный срок в соответствии с </w:t>
      </w:r>
      <w:r>
        <w:rPr>
          <w:rFonts w:ascii="Times New Roman" w:hAnsi="Times New Roman"/>
          <w:color w:val="auto"/>
          <w:sz w:val="24"/>
          <w:szCs w:val="24"/>
          <w:u w:val="none"/>
          <w:lang w:val="zxx" w:eastAsia="zxx"/>
        </w:rPr>
        <w:t>ч. 5</w:t>
      </w:r>
      <w:r>
        <w:rPr>
          <w:rFonts w:ascii="Times New Roman" w:hAnsi="Times New Roman"/>
          <w:color w:val="auto"/>
          <w:sz w:val="24"/>
          <w:szCs w:val="24"/>
          <w:u w:val="none"/>
        </w:rPr>
        <w:t xml:space="preserve"> - </w:t>
      </w:r>
      <w:r>
        <w:rPr>
          <w:rFonts w:ascii="Times New Roman" w:hAnsi="Times New Roman"/>
          <w:color w:val="auto"/>
          <w:sz w:val="24"/>
          <w:szCs w:val="24"/>
          <w:u w:val="none"/>
          <w:lang w:val="zxx" w:eastAsia="zxx"/>
        </w:rPr>
        <w:t>8 ст. 250</w:t>
      </w:r>
      <w:r>
        <w:rPr>
          <w:rFonts w:ascii="Times New Roman" w:hAnsi="Times New Roman"/>
          <w:color w:val="auto"/>
          <w:sz w:val="24"/>
          <w:szCs w:val="24"/>
          <w:u w:val="none"/>
        </w:rPr>
        <w:t xml:space="preserve"> КАС РФ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tab/>
        <w:tab/>
        <w:t>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r>
        <w:rPr>
          <w:rFonts w:ascii="Times New Roman" w:hAnsi="Times New Roman"/>
          <w:color w:val="auto"/>
          <w:sz w:val="24"/>
          <w:szCs w:val="24"/>
          <w:u w:val="none"/>
          <w:lang w:val="zxx" w:eastAsia="zxx"/>
        </w:rPr>
        <w:t>ч. 1</w:t>
      </w:r>
      <w:r>
        <w:rPr>
          <w:rFonts w:ascii="Times New Roman" w:hAnsi="Times New Roman"/>
          <w:color w:val="auto"/>
          <w:sz w:val="24"/>
          <w:szCs w:val="24"/>
          <w:u w:val="none"/>
        </w:rPr>
        <w:t xml:space="preserve">, </w:t>
      </w:r>
      <w:r>
        <w:rPr>
          <w:rFonts w:ascii="Times New Roman" w:hAnsi="Times New Roman"/>
          <w:color w:val="auto"/>
          <w:sz w:val="24"/>
          <w:szCs w:val="24"/>
          <w:u w:val="none"/>
          <w:lang w:val="zxx" w:eastAsia="zxx"/>
        </w:rPr>
        <w:t>8</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9 ст. 125</w:t>
      </w:r>
      <w:r>
        <w:rPr>
          <w:rFonts w:ascii="Times New Roman" w:hAnsi="Times New Roman"/>
          <w:color w:val="auto"/>
          <w:sz w:val="24"/>
          <w:szCs w:val="24"/>
          <w:u w:val="none"/>
        </w:rPr>
        <w:t xml:space="preserve"> КАС РФ.</w:t>
        <w:tab/>
        <w:tab/>
        <w:tab/>
        <w:tab/>
        <w:tab/>
        <w:tab/>
        <w:tab/>
        <w:tab/>
        <w:tab/>
        <w:tab/>
        <w:t>В административном исковом заявлении о присуждении компенсации должны быть указаны:</w:t>
        <w:tab/>
        <w:tab/>
        <w:tab/>
        <w:tab/>
        <w:tab/>
        <w:tab/>
        <w:tab/>
        <w:tab/>
        <w:tab/>
        <w:tab/>
        <w:tab/>
        <w:tab/>
        <w:t>1) наименование суда, в который подается административное исковое заявление о присуждении компенсации;</w:t>
        <w:tab/>
        <w:tab/>
        <w:tab/>
        <w:tab/>
        <w:tab/>
        <w:tab/>
        <w:tab/>
        <w:tab/>
        <w:tab/>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tab/>
        <w:tab/>
        <w:tab/>
        <w:tab/>
        <w:tab/>
        <w:tab/>
        <w:tab/>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tab/>
        <w:tab/>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tab/>
        <w:tab/>
        <w:tab/>
        <w:tab/>
        <w:tab/>
        <w:tab/>
        <w:tab/>
        <w:tab/>
        <w:tab/>
        <w:tab/>
        <w:tab/>
        <w:tab/>
        <w:tab/>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tab/>
        <w:tab/>
        <w:tab/>
        <w:tab/>
        <w:tab/>
        <w:tab/>
        <w:tab/>
        <w:tab/>
        <w:tab/>
        <w:tab/>
        <w:tab/>
        <w:tab/>
      </w:r>
      <w:r>
        <w:rPr>
          <w:rFonts w:ascii="Times New Roman" w:hAnsi="Times New Roman"/>
          <w:color w:val="auto"/>
          <w:sz w:val="24"/>
          <w:szCs w:val="24"/>
          <w:u w:val="none"/>
        </w:rPr>
        <w:t>6</w:t>
      </w:r>
      <w:r>
        <w:rPr>
          <w:rFonts w:ascii="Times New Roman" w:hAnsi="Times New Roman"/>
          <w:color w:val="auto"/>
          <w:sz w:val="24"/>
          <w:szCs w:val="24"/>
          <w:u w:val="none"/>
        </w:rPr>
        <w:t>)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tab/>
        <w:tab/>
        <w:tab/>
        <w:tab/>
        <w:tab/>
        <w:tab/>
        <w:tab/>
        <w:tab/>
        <w:tab/>
      </w:r>
      <w:r>
        <w:rPr>
          <w:rFonts w:ascii="Times New Roman" w:hAnsi="Times New Roman"/>
          <w:color w:val="auto"/>
          <w:sz w:val="24"/>
          <w:szCs w:val="24"/>
          <w:u w:val="none"/>
        </w:rPr>
        <w:t>7</w:t>
      </w:r>
      <w:r>
        <w:rPr>
          <w:rFonts w:ascii="Times New Roman" w:hAnsi="Times New Roman"/>
          <w:color w:val="auto"/>
          <w:sz w:val="24"/>
          <w:szCs w:val="24"/>
          <w:u w:val="none"/>
        </w:rPr>
        <w:t>)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tab/>
        <w:tab/>
        <w:tab/>
        <w:tab/>
        <w:tab/>
      </w:r>
      <w:r>
        <w:rPr>
          <w:rFonts w:ascii="Times New Roman" w:hAnsi="Times New Roman"/>
          <w:color w:val="auto"/>
          <w:sz w:val="24"/>
          <w:szCs w:val="24"/>
          <w:u w:val="none"/>
        </w:rPr>
        <w:t>8</w:t>
      </w:r>
      <w:r>
        <w:rPr>
          <w:rFonts w:ascii="Times New Roman" w:hAnsi="Times New Roman"/>
          <w:color w:val="auto"/>
          <w:sz w:val="24"/>
          <w:szCs w:val="24"/>
          <w:u w:val="none"/>
        </w:rPr>
        <w:t>) доводы лица, подающего административное исковое заявление о присуждении компенсации, с указанием основания для присуждения компенсации и ее размера;</w:t>
        <w:tab/>
        <w:tab/>
      </w:r>
      <w:r>
        <w:rPr>
          <w:rFonts w:ascii="Times New Roman" w:hAnsi="Times New Roman"/>
          <w:color w:val="auto"/>
          <w:sz w:val="24"/>
          <w:szCs w:val="24"/>
          <w:u w:val="none"/>
        </w:rPr>
        <w:t>9</w:t>
      </w:r>
      <w:r>
        <w:rPr>
          <w:rFonts w:ascii="Times New Roman" w:hAnsi="Times New Roman"/>
          <w:color w:val="auto"/>
          <w:sz w:val="24"/>
          <w:szCs w:val="24"/>
          <w:u w:val="none"/>
        </w:rPr>
        <w:t>)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tab/>
        <w:tab/>
        <w:tab/>
        <w:tab/>
      </w:r>
      <w:r>
        <w:rPr>
          <w:rFonts w:ascii="Times New Roman" w:hAnsi="Times New Roman"/>
          <w:color w:val="auto"/>
          <w:sz w:val="24"/>
          <w:szCs w:val="24"/>
          <w:u w:val="none"/>
        </w:rPr>
        <w:t>10</w:t>
      </w:r>
      <w:r>
        <w:rPr>
          <w:rFonts w:ascii="Times New Roman" w:hAnsi="Times New Roman"/>
          <w:color w:val="auto"/>
          <w:sz w:val="24"/>
          <w:szCs w:val="24"/>
          <w:u w:val="none"/>
        </w:rPr>
        <w:t>)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tab/>
        <w:tab/>
        <w:tab/>
        <w:tab/>
        <w:tab/>
        <w:tab/>
        <w:tab/>
        <w:tab/>
      </w:r>
      <w:r>
        <w:rPr>
          <w:rFonts w:ascii="Times New Roman" w:hAnsi="Times New Roman"/>
          <w:color w:val="auto"/>
          <w:sz w:val="24"/>
          <w:szCs w:val="24"/>
          <w:u w:val="none"/>
        </w:rPr>
        <w:t>11</w:t>
      </w:r>
      <w:r>
        <w:rPr>
          <w:rFonts w:ascii="Times New Roman" w:hAnsi="Times New Roman"/>
          <w:color w:val="auto"/>
          <w:sz w:val="24"/>
          <w:szCs w:val="24"/>
          <w:u w:val="none"/>
        </w:rPr>
        <w:t>) реквизиты банковского счета лица, подающего административное исковое заявление, на который должны быть перечислены средства, подлежащие взысканию;</w:t>
        <w:tab/>
        <w:tab/>
      </w:r>
      <w:r>
        <w:rPr>
          <w:rFonts w:ascii="Times New Roman" w:hAnsi="Times New Roman"/>
          <w:color w:val="auto"/>
          <w:sz w:val="24"/>
          <w:szCs w:val="24"/>
          <w:u w:val="none"/>
        </w:rPr>
        <w:t>12</w:t>
      </w:r>
      <w:r>
        <w:rPr>
          <w:rFonts w:ascii="Times New Roman" w:hAnsi="Times New Roman"/>
          <w:color w:val="auto"/>
          <w:sz w:val="24"/>
          <w:szCs w:val="24"/>
          <w:u w:val="none"/>
        </w:rPr>
        <w:t>) перечень прилагаемых к административному исковому заявлению документов.</w:t>
        <w:tab/>
        <w:tab/>
        <w:t xml:space="preserve">К административному исковому заявлению о присуждении компенсации прилагаются документы, указанные в </w:t>
      </w:r>
      <w:r>
        <w:rPr>
          <w:rFonts w:ascii="Times New Roman" w:hAnsi="Times New Roman"/>
          <w:color w:val="auto"/>
          <w:sz w:val="24"/>
          <w:szCs w:val="24"/>
          <w:u w:val="none"/>
          <w:lang w:val="zxx" w:eastAsia="zxx"/>
        </w:rPr>
        <w:t>п. 2</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 xml:space="preserve">4 ч. </w:t>
      </w:r>
      <w:r>
        <w:rPr>
          <w:rFonts w:ascii="Times New Roman" w:hAnsi="Times New Roman"/>
          <w:color w:val="auto"/>
          <w:sz w:val="24"/>
          <w:szCs w:val="24"/>
          <w:u w:val="none"/>
          <w:lang w:val="ru-RU" w:eastAsia="zxx"/>
        </w:rPr>
        <w:t>1</w:t>
      </w:r>
      <w:r>
        <w:rPr>
          <w:rFonts w:ascii="Times New Roman" w:hAnsi="Times New Roman"/>
          <w:color w:val="auto"/>
          <w:sz w:val="24"/>
          <w:szCs w:val="24"/>
          <w:u w:val="none"/>
          <w:lang w:val="zxx" w:eastAsia="zxx"/>
        </w:rPr>
        <w:t xml:space="preserve"> ст. 126</w:t>
      </w:r>
      <w:r>
        <w:rPr>
          <w:rFonts w:ascii="Times New Roman" w:hAnsi="Times New Roman"/>
          <w:color w:val="auto"/>
          <w:sz w:val="24"/>
          <w:szCs w:val="24"/>
          <w:u w:val="none"/>
        </w:rPr>
        <w:t xml:space="preserve"> КАС РФ.</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tab/>
        <w:tab/>
        <w:tab/>
        <w:tab/>
        <w:tab/>
        <w:tab/>
        <w:tab/>
        <w:tab/>
        <w:t>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tab/>
        <w:tab/>
        <w:tab/>
        <w:tab/>
        <w:tab/>
        <w:tab/>
        <w:tab/>
        <w:tab/>
        <w:tab/>
        <w:tab/>
        <w:tab/>
        <w:t>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tab/>
        <w:tab/>
        <w:tab/>
        <w:tab/>
        <w:tab/>
        <w:tab/>
        <w:tab/>
        <w:tab/>
        <w:tab/>
        <w:t xml:space="preserve">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r>
        <w:rPr>
          <w:rFonts w:ascii="Times New Roman" w:hAnsi="Times New Roman"/>
          <w:color w:val="auto"/>
          <w:sz w:val="24"/>
          <w:szCs w:val="24"/>
          <w:u w:val="none"/>
          <w:lang w:val="zxx" w:eastAsia="zxx"/>
        </w:rPr>
        <w:t>ч. 2 ст. 127</w:t>
      </w:r>
      <w:r>
        <w:rPr>
          <w:rFonts w:ascii="Times New Roman" w:hAnsi="Times New Roman"/>
          <w:color w:val="auto"/>
          <w:sz w:val="24"/>
          <w:szCs w:val="24"/>
          <w:u w:val="none"/>
        </w:rPr>
        <w:t xml:space="preserve"> КАС РФ, а также время и место проведения судебного заседания по рассмотрению этого заявления.</w:t>
        <w:tab/>
        <w:tab/>
        <w:tab/>
        <w:tab/>
        <w:tab/>
        <w:tab/>
        <w:tab/>
        <w:tab/>
        <w:tab/>
        <w:tab/>
        <w:tab/>
        <w:tab/>
        <w:t>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tab/>
        <w:tab/>
        <w:tab/>
        <w:tab/>
        <w:tab/>
        <w:tab/>
        <w:tab/>
        <w:tab/>
        <w:tab/>
        <w:tab/>
        <w:tab/>
        <w:tab/>
        <w:tab/>
        <w:t xml:space="preserve">1) имеются основания, предусмотренные </w:t>
      </w:r>
      <w:r>
        <w:rPr>
          <w:rFonts w:ascii="Times New Roman" w:hAnsi="Times New Roman"/>
          <w:color w:val="auto"/>
          <w:sz w:val="24"/>
          <w:szCs w:val="24"/>
          <w:u w:val="none"/>
          <w:lang w:val="zxx" w:eastAsia="zxx"/>
        </w:rPr>
        <w:t>п. 2</w:t>
      </w:r>
      <w:r>
        <w:rPr>
          <w:rFonts w:ascii="Times New Roman" w:hAnsi="Times New Roman"/>
          <w:color w:val="auto"/>
          <w:sz w:val="24"/>
          <w:szCs w:val="24"/>
          <w:u w:val="none"/>
        </w:rPr>
        <w:t xml:space="preserve"> - </w:t>
      </w:r>
      <w:r>
        <w:rPr>
          <w:rFonts w:ascii="Times New Roman" w:hAnsi="Times New Roman"/>
          <w:color w:val="auto"/>
          <w:sz w:val="24"/>
          <w:szCs w:val="24"/>
          <w:u w:val="none"/>
          <w:lang w:val="zxx" w:eastAsia="zxx"/>
        </w:rPr>
        <w:t>7 ч. 1 ст. 129</w:t>
      </w:r>
      <w:r>
        <w:rPr>
          <w:rFonts w:ascii="Times New Roman" w:hAnsi="Times New Roman"/>
          <w:color w:val="auto"/>
          <w:sz w:val="24"/>
          <w:szCs w:val="24"/>
          <w:u w:val="none"/>
        </w:rPr>
        <w:t xml:space="preserve"> КАС РФ;</w:t>
        <w:tab/>
        <w:tab/>
        <w:t xml:space="preserve">2) административное исковое заявление подано с нарушением порядка и сроков, установленных </w:t>
      </w:r>
      <w:r>
        <w:rPr>
          <w:rFonts w:ascii="Times New Roman" w:hAnsi="Times New Roman"/>
          <w:color w:val="auto"/>
          <w:sz w:val="24"/>
          <w:szCs w:val="24"/>
          <w:u w:val="none"/>
          <w:lang w:val="zxx" w:eastAsia="zxx"/>
        </w:rPr>
        <w:t>ст. 250</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251</w:t>
      </w:r>
      <w:r>
        <w:rPr>
          <w:rFonts w:ascii="Times New Roman" w:hAnsi="Times New Roman"/>
          <w:color w:val="auto"/>
          <w:sz w:val="24"/>
          <w:szCs w:val="24"/>
          <w:u w:val="none"/>
        </w:rPr>
        <w:t xml:space="preserve"> КАС РФ;</w:t>
        <w:tab/>
        <w:tab/>
        <w:tab/>
        <w:tab/>
        <w:tab/>
        <w:tab/>
        <w:tab/>
        <w:tab/>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tab/>
        <w:tab/>
        <w:tab/>
        <w:t>4) административное исковое заявление о присуждении компенсации подано лицом, не имеющим права на его подачу.</w:t>
        <w:tab/>
        <w:tab/>
        <w:tab/>
        <w:tab/>
        <w:tab/>
        <w:tab/>
        <w:tab/>
        <w:tab/>
        <w:t>О возвращении административного искового заявления о присуждении компенсации судья выносит определение.</w:t>
        <w:tab/>
        <w:tab/>
        <w:tab/>
        <w:tab/>
        <w:tab/>
        <w:tab/>
        <w:tab/>
        <w:t>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tab/>
        <w:tab/>
        <w:tab/>
        <w:tab/>
        <w:t>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tab/>
        <w:t xml:space="preserve">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r>
        <w:rPr>
          <w:rFonts w:ascii="Times New Roman" w:hAnsi="Times New Roman"/>
          <w:color w:val="auto"/>
          <w:sz w:val="24"/>
          <w:szCs w:val="24"/>
          <w:u w:val="none"/>
          <w:lang w:val="zxx" w:eastAsia="zxx"/>
        </w:rPr>
        <w:t>ч. 1 ст. 314</w:t>
      </w:r>
      <w:r>
        <w:rPr>
          <w:rFonts w:ascii="Times New Roman" w:hAnsi="Times New Roman"/>
          <w:color w:val="auto"/>
          <w:sz w:val="24"/>
          <w:szCs w:val="24"/>
          <w:u w:val="none"/>
        </w:rPr>
        <w:t xml:space="preserve"> КАС РФ, и в порядке, установленном </w:t>
      </w:r>
      <w:r>
        <w:rPr>
          <w:rFonts w:ascii="Times New Roman" w:hAnsi="Times New Roman"/>
          <w:color w:val="auto"/>
          <w:sz w:val="24"/>
          <w:szCs w:val="24"/>
          <w:u w:val="none"/>
          <w:lang w:val="zxx" w:eastAsia="zxx"/>
        </w:rPr>
        <w:t>ст. 315</w:t>
      </w:r>
      <w:r>
        <w:rPr>
          <w:rFonts w:ascii="Times New Roman" w:hAnsi="Times New Roman"/>
          <w:color w:val="auto"/>
          <w:sz w:val="24"/>
          <w:szCs w:val="24"/>
          <w:u w:val="none"/>
        </w:rPr>
        <w:t xml:space="preserve"> КАС РФ.</w:t>
        <w:tab/>
        <w:tab/>
        <w:t>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Если административное исковое заявление о присуждении компенсации подано с нарушением установленных </w:t>
      </w:r>
      <w:r>
        <w:rPr>
          <w:rFonts w:ascii="Times New Roman" w:hAnsi="Times New Roman"/>
          <w:color w:val="auto"/>
          <w:sz w:val="24"/>
          <w:szCs w:val="24"/>
          <w:u w:val="none"/>
          <w:lang w:val="zxx" w:eastAsia="zxx"/>
        </w:rPr>
        <w:t>ст. 252</w:t>
      </w:r>
      <w:r>
        <w:rPr>
          <w:rFonts w:ascii="Times New Roman" w:hAnsi="Times New Roman"/>
          <w:color w:val="auto"/>
          <w:sz w:val="24"/>
          <w:szCs w:val="24"/>
          <w:u w:val="none"/>
        </w:rPr>
        <w:t xml:space="preserve"> КАС РФ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tab/>
        <w:tab/>
        <w:tab/>
        <w:tab/>
        <w:tab/>
        <w:tab/>
        <w:tab/>
        <w:t xml:space="preserve">В определении об оставлении административного искового заявления о присуждении компенсации без движения указываются сведения, предусмотренные </w:t>
      </w:r>
      <w:r>
        <w:rPr>
          <w:rFonts w:ascii="Times New Roman" w:hAnsi="Times New Roman"/>
          <w:color w:val="auto"/>
          <w:sz w:val="24"/>
          <w:szCs w:val="24"/>
          <w:u w:val="none"/>
          <w:lang w:val="zxx" w:eastAsia="zxx"/>
        </w:rPr>
        <w:t>ч. 1 ст. 130</w:t>
      </w:r>
      <w:r>
        <w:rPr>
          <w:rFonts w:ascii="Times New Roman" w:hAnsi="Times New Roman"/>
          <w:color w:val="auto"/>
          <w:sz w:val="24"/>
          <w:szCs w:val="24"/>
          <w:u w:val="none"/>
        </w:rPr>
        <w:t xml:space="preserve"> КАС РФ.</w:t>
        <w:tab/>
        <w:tab/>
        <w:tab/>
        <w:tab/>
        <w:tab/>
        <w:tab/>
        <w:tab/>
        <w:tab/>
        <w:tab/>
        <w:tab/>
        <w:tab/>
        <w:tab/>
        <w:t>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tab/>
        <w:tab/>
        <w:tab/>
        <w:tab/>
        <w:tab/>
        <w:t xml:space="preserve">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r>
        <w:rPr>
          <w:rFonts w:ascii="Times New Roman" w:hAnsi="Times New Roman"/>
          <w:color w:val="auto"/>
          <w:sz w:val="24"/>
          <w:szCs w:val="24"/>
          <w:u w:val="none"/>
          <w:lang w:val="zxx" w:eastAsia="zxx"/>
        </w:rPr>
        <w:t>ст. 129</w:t>
      </w:r>
      <w:r>
        <w:rPr>
          <w:rFonts w:ascii="Times New Roman" w:hAnsi="Times New Roman"/>
          <w:color w:val="auto"/>
          <w:sz w:val="24"/>
          <w:szCs w:val="24"/>
          <w:u w:val="none"/>
        </w:rPr>
        <w:t xml:space="preserve"> КАС РФ.</w:t>
        <w:tab/>
        <w:tab/>
        <w:tab/>
        <w:tab/>
        <w:tab/>
        <w:t xml:space="preserve">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r>
        <w:rPr>
          <w:rFonts w:ascii="Times New Roman" w:hAnsi="Times New Roman"/>
          <w:color w:val="auto"/>
          <w:sz w:val="24"/>
          <w:szCs w:val="24"/>
          <w:u w:val="none"/>
          <w:lang w:val="zxx" w:eastAsia="zxx"/>
        </w:rPr>
        <w:t>ч. 1 ст. 314</w:t>
      </w:r>
      <w:r>
        <w:rPr>
          <w:rFonts w:ascii="Times New Roman" w:hAnsi="Times New Roman"/>
          <w:color w:val="auto"/>
          <w:sz w:val="24"/>
          <w:szCs w:val="24"/>
          <w:u w:val="none"/>
        </w:rPr>
        <w:t xml:space="preserve"> КАС РФ, и в порядке, установленном </w:t>
      </w:r>
      <w:r>
        <w:rPr>
          <w:rFonts w:ascii="Times New Roman" w:hAnsi="Times New Roman"/>
          <w:color w:val="auto"/>
          <w:sz w:val="24"/>
          <w:szCs w:val="24"/>
          <w:u w:val="none"/>
          <w:lang w:val="zxx" w:eastAsia="zxx"/>
        </w:rPr>
        <w:t>ст. 315</w:t>
      </w:r>
      <w:r>
        <w:rPr>
          <w:rFonts w:ascii="Times New Roman" w:hAnsi="Times New Roman"/>
          <w:color w:val="auto"/>
          <w:sz w:val="24"/>
          <w:szCs w:val="24"/>
          <w:u w:val="none"/>
        </w:rPr>
        <w:t xml:space="preserve"> КАС РФ.</w:t>
        <w:tab/>
        <w:tab/>
        <w:t>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r>
        <w:rPr>
          <w:rFonts w:ascii="Times New Roman" w:hAnsi="Times New Roman"/>
          <w:color w:val="auto"/>
          <w:sz w:val="24"/>
          <w:szCs w:val="24"/>
          <w:u w:val="none"/>
          <w:lang w:val="zxx" w:eastAsia="zxx"/>
        </w:rPr>
        <w:t>ст. 122</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123</w:t>
      </w:r>
      <w:r>
        <w:rPr>
          <w:rFonts w:ascii="Times New Roman" w:hAnsi="Times New Roman"/>
          <w:color w:val="auto"/>
          <w:sz w:val="24"/>
          <w:szCs w:val="24"/>
          <w:u w:val="none"/>
        </w:rPr>
        <w:t xml:space="preserve"> КАС РФ.</w:t>
        <w:tab/>
        <w:tab/>
        <w:tab/>
        <w:tab/>
        <w:tab/>
        <w:tab/>
        <w:tab/>
        <w:tab/>
        <w:tab/>
        <w:tab/>
        <w:tab/>
        <w:t>В предварительном судебном заседании суд может выяснять причины пропуска административным истцом установленного КАС РФ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КАС РФ.</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КАС РФ.</w:t>
        <w:tab/>
        <w:tab/>
        <w:tab/>
        <w:tab/>
        <w:tab/>
        <w:tab/>
        <w:tab/>
        <w:tab/>
        <w:tab/>
        <w:t>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tab/>
        <w:tab/>
        <w:tab/>
        <w:tab/>
        <w:tab/>
        <w:tab/>
        <w:tab/>
        <w:tab/>
        <w:tab/>
        <w:tab/>
        <w:tab/>
        <w:tab/>
        <w:t>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tab/>
        <w:tab/>
        <w:tab/>
        <w:tab/>
        <w:tab/>
        <w:tab/>
        <w:tab/>
        <w:tab/>
        <w:tab/>
        <w:tab/>
        <w:tab/>
        <w:t>1) правовая и фактическая сложность дела;</w:t>
        <w:tab/>
        <w:tab/>
        <w:tab/>
        <w:tab/>
        <w:tab/>
        <w:tab/>
        <w:t>2) поведение административного истца и иных участников судебного процесса;</w:t>
        <w:tab/>
        <w:tab/>
        <w:t>3) достаточность и эффективность действий суда или судьи, осуществляемых в целях своевременного рассмотрения дела;</w:t>
        <w:tab/>
        <w:tab/>
        <w:tab/>
        <w:tab/>
        <w:tab/>
        <w:tab/>
        <w:tab/>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tab/>
        <w:tab/>
        <w:tab/>
        <w:tab/>
        <w:t>5) общая продолжительность судебного разбирательства по делу и неисполнения судебного акта.</w:t>
        <w:tab/>
        <w:tab/>
        <w:tab/>
        <w:tab/>
        <w:tab/>
        <w:tab/>
        <w:tab/>
        <w:tab/>
        <w:tab/>
        <w:tab/>
        <w:tab/>
        <w:t>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tab/>
        <w:tab/>
        <w:tab/>
        <w:tab/>
        <w:tab/>
        <w:tab/>
        <w:t>1) правовая и фактическая сложность дела;</w:t>
        <w:tab/>
        <w:tab/>
        <w:tab/>
        <w:tab/>
        <w:tab/>
        <w:tab/>
        <w:t>2) поведение административного истца и иных участников уголовного процесса;</w:t>
        <w:tab/>
        <w:tab/>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tab/>
        <w:tab/>
        <w:tab/>
        <w:tab/>
        <w:tab/>
        <w:tab/>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r>
        <w:rPr>
          <w:rFonts w:ascii="Times New Roman" w:hAnsi="Times New Roman"/>
          <w:color w:val="auto"/>
          <w:sz w:val="24"/>
          <w:szCs w:val="24"/>
          <w:u w:val="none"/>
          <w:lang w:val="zxx" w:eastAsia="zxx"/>
        </w:rPr>
        <w:t>гл. 15</w:t>
      </w:r>
      <w:r>
        <w:rPr>
          <w:rFonts w:ascii="Times New Roman" w:hAnsi="Times New Roman"/>
          <w:color w:val="auto"/>
          <w:sz w:val="24"/>
          <w:szCs w:val="24"/>
          <w:u w:val="none"/>
        </w:rPr>
        <w:t xml:space="preserve"> КАС РФ требованиям и дополнительно к требованиям, предусмотренным </w:t>
      </w:r>
      <w:r>
        <w:rPr>
          <w:rFonts w:ascii="Times New Roman" w:hAnsi="Times New Roman"/>
          <w:color w:val="auto"/>
          <w:sz w:val="24"/>
          <w:szCs w:val="24"/>
          <w:u w:val="none"/>
          <w:lang w:val="zxx" w:eastAsia="zxx"/>
        </w:rPr>
        <w:t>ст. 180</w:t>
      </w:r>
      <w:r>
        <w:rPr>
          <w:rFonts w:ascii="Times New Roman" w:hAnsi="Times New Roman"/>
          <w:color w:val="auto"/>
          <w:sz w:val="24"/>
          <w:szCs w:val="24"/>
          <w:u w:val="none"/>
        </w:rPr>
        <w:t xml:space="preserve"> КАС РФ, должно содержать:</w:t>
        <w:tab/>
        <w:tab/>
        <w:tab/>
        <w:tab/>
        <w:tab/>
        <w:tab/>
        <w:t>1) в мотивировочной части:</w:t>
        <w:tab/>
        <w:tab/>
        <w:tab/>
        <w:tab/>
        <w:tab/>
        <w:tab/>
        <w:tab/>
        <w:tab/>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tab/>
        <w:tab/>
        <w:tab/>
        <w:tab/>
        <w:tab/>
        <w:tab/>
        <w:tab/>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tab/>
        <w:tab/>
        <w:tab/>
        <w:tab/>
        <w:t>в) мотивы, по которым присуждается компенсация, или мотивы, по которым отказано в ее присуждении;</w:t>
        <w:tab/>
        <w:tab/>
        <w:tab/>
        <w:tab/>
        <w:tab/>
        <w:tab/>
        <w:tab/>
        <w:tab/>
        <w:tab/>
        <w:t>2) в резолютивной части:</w:t>
        <w:tab/>
        <w:tab/>
        <w:tab/>
        <w:tab/>
        <w:tab/>
        <w:tab/>
        <w:tab/>
        <w:tab/>
        <w:tab/>
        <w:t>а) в случае отказа в присуждении компенсации - указание на это;</w:t>
        <w:tab/>
        <w:tab/>
        <w:tab/>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tab/>
        <w:tab/>
        <w:tab/>
        <w:tab/>
        <w:tab/>
        <w:tab/>
        <w:tab/>
        <w:tab/>
        <w:t>в) указание на распределение судебных расходов.</w:t>
        <w:tab/>
        <w:tab/>
        <w:tab/>
        <w:tab/>
        <w:tab/>
        <w:t>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tab/>
        <w:tab/>
        <w:tab/>
        <w:tab/>
        <w:tab/>
        <w:tab/>
        <w:tab/>
        <w:tab/>
        <w:tab/>
        <w:tab/>
        <w:tab/>
        <w:tab/>
        <w:t>Решение суда по административному делу о присуждении компенсации подлежит немедленному исполнению в порядке, установленном бюджетным законодательством Российской Федерации.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tab/>
        <w:tab/>
        <w:tab/>
        <w:tab/>
        <w:tab/>
        <w:tab/>
        <w:tab/>
        <w:tab/>
        <w:tab/>
        <w:tab/>
        <w:tab/>
        <w:tab/>
        <w:t>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tab/>
        <w:tab/>
        <w:tab/>
        <w:tab/>
        <w:tab/>
        <w:tab/>
        <w:tab/>
        <w:tab/>
        <w:tab/>
        <w:tab/>
        <w:tab/>
        <w:t>Апелляционные жалоба, представление рассматриваются:</w:t>
        <w:tab/>
        <w:tab/>
        <w:tab/>
        <w:tab/>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tab/>
        <w:tab/>
        <w:t>2) Апелляционной коллегией Верховного Суда Российской Федерации - на решения Верховного Суда Российской Федерации.</w:t>
      </w:r>
    </w:p>
    <w:p>
      <w:pPr>
        <w:pStyle w:val="ConsPlusNormal"/>
        <w:spacing w:lineRule="auto" w:line="240" w:before="0" w:after="0"/>
        <w:ind w:left="0" w:right="0" w:firstLine="540"/>
        <w:jc w:val="both"/>
        <w:rPr/>
      </w:pPr>
      <w:r>
        <w:rPr>
          <w:rFonts w:ascii="Times New Roman" w:hAnsi="Times New Roman"/>
          <w:color w:val="auto"/>
          <w:sz w:val="24"/>
          <w:szCs w:val="24"/>
          <w:u w:val="none"/>
        </w:rPr>
        <w:tab/>
        <w:t>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tab/>
        <w:tab/>
        <w:tab/>
        <w:tab/>
        <w:tab/>
        <w:tab/>
        <w:tab/>
        <w:tab/>
        <w:tab/>
        <w:tab/>
      </w:r>
      <w:r>
        <w:rPr>
          <w:rStyle w:val="Strong"/>
          <w:rFonts w:cs="Arial" w:ascii="Times New Roman" w:hAnsi="Times New Roman"/>
          <w:b w:val="false"/>
          <w:bCs w:val="false"/>
          <w:color w:val="auto"/>
          <w:sz w:val="24"/>
          <w:szCs w:val="24"/>
          <w:u w:val="none"/>
          <w:lang w:val="ru-RU"/>
        </w:rPr>
        <w:t>Частная жалоба, представление на определение, указанное в</w:t>
      </w:r>
      <w:r>
        <w:rPr>
          <w:rStyle w:val="Strong"/>
          <w:rFonts w:cs="Arial" w:ascii="Times New Roman" w:hAnsi="Times New Roman"/>
          <w:b w:val="false"/>
          <w:bCs w:val="false"/>
          <w:color w:val="auto"/>
          <w:sz w:val="24"/>
          <w:szCs w:val="24"/>
          <w:u w:val="none"/>
          <w:lang w:val="ru-RU"/>
        </w:rPr>
        <w:t>ыше</w:t>
      </w:r>
      <w:r>
        <w:rPr>
          <w:rStyle w:val="Strong"/>
          <w:rFonts w:cs="Arial" w:ascii="Times New Roman" w:hAnsi="Times New Roman"/>
          <w:b w:val="false"/>
          <w:bCs w:val="false"/>
          <w:color w:val="auto"/>
          <w:sz w:val="24"/>
          <w:szCs w:val="24"/>
          <w:u w:val="none"/>
          <w:lang w:val="ru-RU"/>
        </w:rPr>
        <w:t>,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rong">
    <w:name w:val="Strong"/>
    <w:basedOn w:val="DefaultParagraphFont"/>
    <w:qFormat/>
    <w:rPr>
      <w:b/>
      <w:bCs/>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Application>LibreOffice/5.3.0.3$Windows_x86 LibreOffice_project/7074905676c47b82bbcfbea1aeefc84afe1c50e1</Application>
  <Pages>7</Pages>
  <Words>3096</Words>
  <Characters>22012</Characters>
  <CharactersWithSpaces>25502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2017-12-30T17:08:07Z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